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1849B" w:themeFill="accent5" w:themeFillShade="BF"/>
        <w:tblLook w:val="0000" w:firstRow="0" w:lastRow="0" w:firstColumn="0" w:lastColumn="0" w:noHBand="0" w:noVBand="0"/>
      </w:tblPr>
      <w:tblGrid>
        <w:gridCol w:w="1772"/>
      </w:tblGrid>
      <w:tr w:rsidR="00BB23AA" w:rsidTr="003921DA">
        <w:trPr>
          <w:cantSplit/>
          <w:trHeight w:val="14390"/>
        </w:trPr>
        <w:tc>
          <w:tcPr>
            <w:tcW w:w="1772" w:type="dxa"/>
            <w:shd w:val="clear" w:color="auto" w:fill="31849B" w:themeFill="accent5" w:themeFillShade="BF"/>
            <w:textDirection w:val="btLr"/>
          </w:tcPr>
          <w:p w:rsidR="00BB23AA" w:rsidRDefault="00BB23AA">
            <w:pPr>
              <w:pStyle w:val="Heading1"/>
              <w:framePr w:w="0" w:hRule="auto" w:hSpace="0" w:wrap="auto" w:vAnchor="margin" w:hAnchor="text" w:xAlign="left" w:yAlign="inline"/>
              <w:jc w:val="center"/>
              <w:rPr>
                <w:color w:val="FFFFFF"/>
                <w:sz w:val="124"/>
              </w:rPr>
            </w:pPr>
            <w:r>
              <w:rPr>
                <w:color w:val="FFFFFF"/>
                <w:sz w:val="124"/>
              </w:rPr>
              <w:t>Student Nurses</w:t>
            </w:r>
          </w:p>
          <w:p w:rsidR="00BB23AA" w:rsidRDefault="00BB23AA"/>
        </w:tc>
      </w:tr>
    </w:tbl>
    <w:p w:rsidR="00BB23AA" w:rsidRDefault="00BB23AA"/>
    <w:p w:rsidR="00BB23AA" w:rsidRDefault="00BB23AA"/>
    <w:p w:rsidR="00BB23AA" w:rsidRDefault="00115ACE">
      <w:pPr>
        <w:jc w:val="center"/>
        <w:rPr>
          <w:rFonts w:ascii="Bookman Old Style" w:hAnsi="Bookman Old Style"/>
          <w:bCs/>
          <w:i/>
          <w:color w:val="0070C0"/>
          <w:sz w:val="96"/>
        </w:rPr>
      </w:pPr>
      <w:r>
        <w:rPr>
          <w:rFonts w:ascii="Bookman Old Style" w:hAnsi="Bookman Old Style"/>
          <w:bCs/>
          <w:i/>
          <w:color w:val="0070C0"/>
          <w:sz w:val="96"/>
        </w:rPr>
        <w:t>Tawhirimatea Unit</w:t>
      </w:r>
    </w:p>
    <w:p w:rsidR="00115ACE" w:rsidRPr="00115ACE" w:rsidRDefault="00115ACE" w:rsidP="00115ACE">
      <w:pPr>
        <w:jc w:val="center"/>
        <w:rPr>
          <w:rFonts w:ascii="Bookman Old Style" w:hAnsi="Bookman Old Style"/>
          <w:bCs/>
          <w:i/>
          <w:color w:val="0070C0"/>
          <w:sz w:val="96"/>
        </w:rPr>
      </w:pPr>
      <w:r w:rsidRPr="00115ACE">
        <w:rPr>
          <w:rFonts w:ascii="Bookman Old Style" w:hAnsi="Bookman Old Style"/>
          <w:bCs/>
          <w:i/>
          <w:color w:val="0070C0"/>
          <w:sz w:val="96"/>
        </w:rPr>
        <w:t>Regional Rehabilitation Service,</w:t>
      </w:r>
    </w:p>
    <w:p w:rsidR="00115ACE" w:rsidRPr="0094724D" w:rsidRDefault="00115ACE" w:rsidP="00115ACE">
      <w:pPr>
        <w:jc w:val="center"/>
        <w:rPr>
          <w:rFonts w:ascii="Bookman Old Style" w:hAnsi="Bookman Old Style"/>
          <w:bCs/>
          <w:i/>
          <w:color w:val="0070C0"/>
          <w:sz w:val="96"/>
        </w:rPr>
      </w:pPr>
      <w:proofErr w:type="spellStart"/>
      <w:r w:rsidRPr="00115ACE">
        <w:rPr>
          <w:rFonts w:ascii="Bookman Old Style" w:hAnsi="Bookman Old Style"/>
          <w:bCs/>
          <w:i/>
          <w:color w:val="0070C0"/>
          <w:sz w:val="96"/>
        </w:rPr>
        <w:t>Te</w:t>
      </w:r>
      <w:proofErr w:type="spellEnd"/>
      <w:r w:rsidRPr="00115ACE">
        <w:rPr>
          <w:rFonts w:ascii="Bookman Old Style" w:hAnsi="Bookman Old Style"/>
          <w:bCs/>
          <w:i/>
          <w:color w:val="0070C0"/>
          <w:sz w:val="96"/>
        </w:rPr>
        <w:t xml:space="preserve"> Korowai – </w:t>
      </w:r>
      <w:proofErr w:type="spellStart"/>
      <w:r w:rsidRPr="00115ACE">
        <w:rPr>
          <w:rFonts w:ascii="Bookman Old Style" w:hAnsi="Bookman Old Style"/>
          <w:bCs/>
          <w:i/>
          <w:color w:val="0070C0"/>
          <w:sz w:val="96"/>
        </w:rPr>
        <w:t>Whāriki</w:t>
      </w:r>
      <w:proofErr w:type="spellEnd"/>
      <w:r w:rsidRPr="00115ACE">
        <w:rPr>
          <w:rFonts w:ascii="Bookman Old Style" w:hAnsi="Bookman Old Style"/>
          <w:bCs/>
          <w:i/>
          <w:color w:val="0070C0"/>
          <w:sz w:val="96"/>
        </w:rPr>
        <w:t>.</w:t>
      </w:r>
    </w:p>
    <w:p w:rsidR="00BB23AA" w:rsidRDefault="00EA1F74">
      <w:pPr>
        <w:rPr>
          <w:rFonts w:ascii="Bookman Old Style" w:hAnsi="Bookman Old Style"/>
          <w:bCs/>
          <w:i/>
          <w:sz w:val="96"/>
        </w:rPr>
      </w:pPr>
      <w:r>
        <w:rPr>
          <w:rFonts w:ascii="Bookman Old Style" w:hAnsi="Bookman Old Style"/>
          <w:bCs/>
          <w:i/>
          <w:noProof/>
          <w:sz w:val="96"/>
          <w:lang w:val="en-NZ" w:eastAsia="en-NZ"/>
        </w:rPr>
        <mc:AlternateContent>
          <mc:Choice Requires="wps">
            <w:drawing>
              <wp:anchor distT="0" distB="0" distL="114300" distR="114300" simplePos="0" relativeHeight="251654144" behindDoc="1" locked="0" layoutInCell="1" allowOverlap="1">
                <wp:simplePos x="0" y="0"/>
                <wp:positionH relativeFrom="column">
                  <wp:posOffset>-1976755</wp:posOffset>
                </wp:positionH>
                <wp:positionV relativeFrom="paragraph">
                  <wp:posOffset>717550</wp:posOffset>
                </wp:positionV>
                <wp:extent cx="8515350" cy="428625"/>
                <wp:effectExtent l="0" t="0" r="19050" b="2857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515350" cy="4286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47C67" w:rsidRPr="00114FAC" w:rsidRDefault="00647C67" w:rsidP="000E47BE">
                            <w:pPr>
                              <w:shd w:val="clear" w:color="auto" w:fill="17365D" w:themeFill="text2" w:themeFillShade="BF"/>
                              <w:rPr>
                                <w:lang w:val="en-N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55.65pt;margin-top:56.5pt;width:670.5pt;height:33.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" fillcolor="white [3201]" strokecolor="black [3200]" strokeweight="2pt">
                <v:textbox>
                  <w:txbxContent>
                    <w:p w:rsidR="00647C67" w:rsidRPr="00114FAC" w:rsidRDefault="00647C67" w:rsidP="000E47BE">
                      <w:pPr>
                        <w:shd w:val="clear" w:color="auto" w:fill="17365D" w:themeFill="text2" w:themeFillShade="BF"/>
                        <w:rPr>
                          <w:lang w:val="en-NZ"/>
                        </w:rPr>
                      </w:pPr>
                    </w:p>
                  </w:txbxContent>
                </v:textbox>
              </v:shape>
            </w:pict>
          </mc:Fallback>
        </mc:AlternateContent>
      </w:r>
    </w:p>
    <w:p w:rsidR="00BB23AA" w:rsidRDefault="00BB23AA">
      <w:pPr>
        <w:rPr>
          <w:rFonts w:ascii="Bookman Old Style" w:hAnsi="Bookman Old Style"/>
          <w:sz w:val="96"/>
        </w:rPr>
      </w:pPr>
    </w:p>
    <w:p w:rsidR="00BB23AA" w:rsidRPr="004D5CB4" w:rsidRDefault="003921DA" w:rsidP="004D5CB4">
      <w:pPr>
        <w:jc w:val="center"/>
        <w:rPr>
          <w:rFonts w:ascii="Bookman Old Style" w:hAnsi="Bookman Old Style"/>
          <w:color w:val="0070C0"/>
          <w:sz w:val="96"/>
        </w:rPr>
      </w:pPr>
      <w:r>
        <w:rPr>
          <w:rFonts w:ascii="Bookman Old Style" w:hAnsi="Bookman Old Style"/>
          <w:color w:val="0070C0"/>
          <w:sz w:val="96"/>
        </w:rPr>
        <w:t>2023</w:t>
      </w:r>
    </w:p>
    <w:p w:rsidR="00BB23AA" w:rsidRDefault="00BB23AA">
      <w:pPr>
        <w:rPr>
          <w:rFonts w:ascii="Bookman Old Style" w:hAnsi="Bookman Old Style"/>
          <w:sz w:val="96"/>
        </w:rPr>
      </w:pPr>
    </w:p>
    <w:p w:rsidR="00935128" w:rsidRPr="00487F18" w:rsidRDefault="005235E4">
      <w:pPr>
        <w:rPr>
          <w:rFonts w:ascii="Century Gothic" w:hAnsi="Century Gothic"/>
          <w:bCs/>
          <w:color w:val="31849B" w:themeColor="accent5" w:themeShade="BF"/>
          <w:sz w:val="44"/>
          <w:szCs w:val="44"/>
        </w:rPr>
      </w:pPr>
      <w:r>
        <w:rPr>
          <w:rFonts w:ascii="Century Gothic" w:hAnsi="Century Gothic"/>
          <w:bCs/>
          <w:sz w:val="44"/>
          <w:szCs w:val="44"/>
        </w:rPr>
        <w:t xml:space="preserve"> </w:t>
      </w:r>
      <w:r w:rsidRPr="00487F18">
        <w:rPr>
          <w:rFonts w:ascii="Century Gothic" w:hAnsi="Century Gothic"/>
          <w:bCs/>
          <w:color w:val="31849B" w:themeColor="accent5" w:themeShade="BF"/>
          <w:sz w:val="44"/>
          <w:szCs w:val="44"/>
        </w:rPr>
        <w:t xml:space="preserve">Student Name: </w:t>
      </w:r>
    </w:p>
    <w:p w:rsidR="00935128" w:rsidRPr="00487F18" w:rsidRDefault="00935128">
      <w:pPr>
        <w:rPr>
          <w:rFonts w:ascii="Century Gothic" w:hAnsi="Century Gothic"/>
          <w:bCs/>
          <w:color w:val="31849B" w:themeColor="accent5" w:themeShade="BF"/>
          <w:sz w:val="44"/>
          <w:szCs w:val="44"/>
        </w:rPr>
      </w:pPr>
    </w:p>
    <w:p w:rsidR="00172A63" w:rsidRDefault="00172A63" w:rsidP="00172A63">
      <w:pPr>
        <w:jc w:val="center"/>
        <w:rPr>
          <w:rFonts w:ascii="Century Gothic" w:hAnsi="Century Gothic"/>
          <w:color w:val="000000" w:themeColor="text1"/>
          <w:sz w:val="40"/>
        </w:rPr>
      </w:pPr>
    </w:p>
    <w:p w:rsidR="00172A63" w:rsidRPr="00FC14D1" w:rsidRDefault="00172A63" w:rsidP="00172A63">
      <w:pPr>
        <w:jc w:val="center"/>
        <w:rPr>
          <w:rFonts w:ascii="Arial Narrow" w:hAnsi="Arial Narrow"/>
          <w:b/>
          <w:bCs/>
          <w:i/>
          <w:color w:val="000000" w:themeColor="text1"/>
          <w:sz w:val="52"/>
        </w:rPr>
      </w:pPr>
      <w:r w:rsidRPr="00FC14D1">
        <w:rPr>
          <w:rFonts w:ascii="Century Gothic" w:hAnsi="Century Gothic"/>
          <w:color w:val="000000" w:themeColor="text1"/>
          <w:sz w:val="40"/>
        </w:rPr>
        <w:t xml:space="preserve">Welcome to </w:t>
      </w:r>
      <w:r w:rsidRPr="00FC14D1">
        <w:rPr>
          <w:rStyle w:val="hgkelc"/>
          <w:rFonts w:ascii="Century Gothic" w:hAnsi="Century Gothic" w:cs="Arial"/>
          <w:bCs/>
          <w:color w:val="000000" w:themeColor="text1"/>
          <w:sz w:val="40"/>
          <w:szCs w:val="21"/>
        </w:rPr>
        <w:t>Tāwhirimātea</w:t>
      </w:r>
      <w:r w:rsidRPr="00FC14D1">
        <w:rPr>
          <w:rFonts w:ascii="Century Gothic" w:hAnsi="Century Gothic"/>
          <w:color w:val="000000" w:themeColor="text1"/>
          <w:sz w:val="40"/>
        </w:rPr>
        <w:t>!!</w:t>
      </w:r>
    </w:p>
    <w:p w:rsidR="00172A63" w:rsidRPr="00FC14D1" w:rsidRDefault="00172A63" w:rsidP="00172A63">
      <w:pPr>
        <w:jc w:val="center"/>
        <w:rPr>
          <w:rFonts w:ascii="Century Gothic" w:hAnsi="Century Gothic"/>
          <w:color w:val="000000" w:themeColor="text1"/>
          <w:sz w:val="40"/>
          <w:szCs w:val="44"/>
        </w:rPr>
      </w:pPr>
      <w:r w:rsidRPr="00FC14D1">
        <w:rPr>
          <w:rFonts w:ascii="Century Gothic" w:hAnsi="Century Gothic"/>
          <w:color w:val="000000" w:themeColor="text1"/>
          <w:sz w:val="40"/>
          <w:szCs w:val="44"/>
        </w:rPr>
        <w:t>We are looking forward to working with you!!</w:t>
      </w:r>
    </w:p>
    <w:p w:rsidR="00172A63" w:rsidRDefault="00172A63" w:rsidP="00172A63">
      <w:pPr>
        <w:jc w:val="center"/>
        <w:rPr>
          <w:rFonts w:ascii="Century Gothic" w:hAnsi="Century Gothic"/>
          <w:b/>
          <w:color w:val="31849B" w:themeColor="accent5" w:themeShade="BF"/>
          <w:sz w:val="32"/>
          <w:szCs w:val="28"/>
          <w:u w:val="single"/>
        </w:rPr>
      </w:pPr>
    </w:p>
    <w:p w:rsidR="00172A63" w:rsidRPr="006B20E7" w:rsidRDefault="00172A63" w:rsidP="00172A63">
      <w:pPr>
        <w:jc w:val="center"/>
        <w:rPr>
          <w:rFonts w:ascii="Century Gothic" w:hAnsi="Century Gothic"/>
          <w:b/>
          <w:color w:val="000000" w:themeColor="text1"/>
          <w:sz w:val="32"/>
          <w:szCs w:val="28"/>
          <w:u w:val="single"/>
        </w:rPr>
      </w:pPr>
      <w:r w:rsidRPr="006B20E7">
        <w:rPr>
          <w:rFonts w:ascii="Century Gothic" w:hAnsi="Century Gothic"/>
          <w:b/>
          <w:color w:val="000000" w:themeColor="text1"/>
          <w:sz w:val="32"/>
          <w:szCs w:val="28"/>
          <w:u w:val="single"/>
        </w:rPr>
        <w:t>Mission Statement</w:t>
      </w:r>
    </w:p>
    <w:p w:rsidR="00172A63" w:rsidRPr="00036ACA" w:rsidRDefault="00172A63" w:rsidP="00172A63">
      <w:pPr>
        <w:spacing w:line="360" w:lineRule="auto"/>
        <w:jc w:val="center"/>
        <w:rPr>
          <w:rFonts w:ascii="Century Gothic" w:hAnsi="Century Gothic"/>
          <w:b/>
          <w:color w:val="31849B" w:themeColor="accent5" w:themeShade="BF"/>
          <w:sz w:val="28"/>
          <w:szCs w:val="28"/>
          <w:u w:val="single"/>
        </w:rPr>
      </w:pPr>
    </w:p>
    <w:p w:rsidR="00172A63" w:rsidRDefault="00172A63" w:rsidP="00172A63">
      <w:pPr>
        <w:spacing w:line="360" w:lineRule="auto"/>
        <w:jc w:val="center"/>
        <w:rPr>
          <w:rFonts w:ascii="Century Gothic" w:hAnsi="Century Gothic"/>
          <w:b/>
          <w:szCs w:val="28"/>
        </w:rPr>
      </w:pPr>
      <w:r w:rsidRPr="00C97344">
        <w:rPr>
          <w:rFonts w:ascii="Century Gothic" w:hAnsi="Century Gothic"/>
          <w:b/>
          <w:szCs w:val="28"/>
        </w:rPr>
        <w:t>“To optimize quality of life through the provision of specialist residential mental health rehabilitation services, in collaboration with consumers and their crucial network, with an efficient use of resources.”</w:t>
      </w:r>
    </w:p>
    <w:p w:rsidR="00172A63" w:rsidRPr="00FC14D1" w:rsidRDefault="00172A63" w:rsidP="00172A63">
      <w:pPr>
        <w:spacing w:line="360" w:lineRule="auto"/>
        <w:jc w:val="center"/>
        <w:rPr>
          <w:rFonts w:ascii="Century Gothic" w:hAnsi="Century Gothic"/>
          <w:b/>
          <w:szCs w:val="28"/>
        </w:rPr>
      </w:pPr>
    </w:p>
    <w:p w:rsidR="00172A63" w:rsidRPr="006B20E7" w:rsidRDefault="00172A63" w:rsidP="00172A63">
      <w:pPr>
        <w:spacing w:line="360" w:lineRule="auto"/>
        <w:rPr>
          <w:rFonts w:ascii="Century Gothic" w:hAnsi="Century Gothic"/>
          <w:b/>
          <w:color w:val="000000" w:themeColor="text1"/>
          <w:sz w:val="28"/>
          <w:szCs w:val="28"/>
          <w:u w:val="single"/>
        </w:rPr>
      </w:pPr>
      <w:r w:rsidRPr="006B20E7">
        <w:rPr>
          <w:rFonts w:ascii="Century Gothic" w:hAnsi="Century Gothic"/>
          <w:b/>
          <w:color w:val="000000" w:themeColor="text1"/>
          <w:sz w:val="28"/>
          <w:szCs w:val="28"/>
          <w:u w:val="single"/>
        </w:rPr>
        <w:t>WHAT WE DO!</w:t>
      </w:r>
    </w:p>
    <w:p w:rsidR="00172A63" w:rsidRPr="00C97344" w:rsidRDefault="00172A63" w:rsidP="00172A63">
      <w:pPr>
        <w:spacing w:line="360" w:lineRule="auto"/>
        <w:rPr>
          <w:rFonts w:ascii="Century Gothic" w:hAnsi="Century Gothic"/>
          <w:szCs w:val="28"/>
        </w:rPr>
      </w:pPr>
      <w:r w:rsidRPr="00C97344">
        <w:rPr>
          <w:rFonts w:ascii="Century Gothic" w:hAnsi="Century Gothic"/>
          <w:szCs w:val="28"/>
        </w:rPr>
        <w:t xml:space="preserve">The Regional Rehabilitation Service (RRS) is a 24-hour inpatient service at </w:t>
      </w:r>
      <w:proofErr w:type="spellStart"/>
      <w:r w:rsidRPr="00C97344">
        <w:rPr>
          <w:rFonts w:ascii="Century Gothic" w:hAnsi="Century Gothic"/>
          <w:szCs w:val="28"/>
        </w:rPr>
        <w:t>Ratonga</w:t>
      </w:r>
      <w:proofErr w:type="spellEnd"/>
      <w:r w:rsidRPr="00C97344">
        <w:rPr>
          <w:rFonts w:ascii="Century Gothic" w:hAnsi="Century Gothic"/>
          <w:szCs w:val="28"/>
        </w:rPr>
        <w:t xml:space="preserve"> </w:t>
      </w:r>
      <w:proofErr w:type="spellStart"/>
      <w:r w:rsidRPr="00C97344">
        <w:rPr>
          <w:rFonts w:ascii="Century Gothic" w:hAnsi="Century Gothic"/>
          <w:szCs w:val="28"/>
        </w:rPr>
        <w:t>Rua</w:t>
      </w:r>
      <w:proofErr w:type="spellEnd"/>
      <w:r w:rsidRPr="00C97344">
        <w:rPr>
          <w:rFonts w:ascii="Century Gothic" w:hAnsi="Century Gothic"/>
          <w:szCs w:val="28"/>
        </w:rPr>
        <w:t xml:space="preserve"> Hospital. The region covered includes Mid Central, Hutt Valley, Nelson/Marlborough, </w:t>
      </w:r>
      <w:proofErr w:type="spellStart"/>
      <w:r w:rsidRPr="00C97344">
        <w:rPr>
          <w:rFonts w:ascii="Century Gothic" w:hAnsi="Century Gothic"/>
          <w:szCs w:val="28"/>
        </w:rPr>
        <w:t>Tairawhiti</w:t>
      </w:r>
      <w:proofErr w:type="spellEnd"/>
      <w:r w:rsidRPr="00C97344">
        <w:rPr>
          <w:rFonts w:ascii="Century Gothic" w:hAnsi="Century Gothic"/>
          <w:szCs w:val="28"/>
        </w:rPr>
        <w:t xml:space="preserve">, Hawkes Bay, Wanganui and the greater Wellington area. </w:t>
      </w:r>
    </w:p>
    <w:p w:rsidR="00172A63" w:rsidRPr="00C97344" w:rsidRDefault="00172A63" w:rsidP="00172A63">
      <w:pPr>
        <w:spacing w:line="360" w:lineRule="auto"/>
        <w:rPr>
          <w:rFonts w:ascii="Century Gothic" w:hAnsi="Century Gothic"/>
          <w:szCs w:val="28"/>
        </w:rPr>
      </w:pPr>
      <w:r w:rsidRPr="00C97344">
        <w:rPr>
          <w:rFonts w:ascii="Century Gothic" w:hAnsi="Century Gothic"/>
          <w:szCs w:val="28"/>
        </w:rPr>
        <w:t xml:space="preserve">There are two rehabilitation inpatient units and step down cottages on the ground of </w:t>
      </w:r>
      <w:proofErr w:type="spellStart"/>
      <w:r w:rsidRPr="00C97344">
        <w:rPr>
          <w:rFonts w:ascii="Century Gothic" w:hAnsi="Century Gothic"/>
          <w:szCs w:val="28"/>
        </w:rPr>
        <w:t>Ratonga</w:t>
      </w:r>
      <w:proofErr w:type="spellEnd"/>
      <w:r w:rsidRPr="00C97344">
        <w:rPr>
          <w:rFonts w:ascii="Century Gothic" w:hAnsi="Century Gothic"/>
          <w:szCs w:val="28"/>
        </w:rPr>
        <w:t xml:space="preserve"> </w:t>
      </w:r>
      <w:proofErr w:type="spellStart"/>
      <w:r w:rsidRPr="00C97344">
        <w:rPr>
          <w:rFonts w:ascii="Century Gothic" w:hAnsi="Century Gothic"/>
          <w:szCs w:val="28"/>
        </w:rPr>
        <w:t>Rua</w:t>
      </w:r>
      <w:proofErr w:type="spellEnd"/>
      <w:r w:rsidRPr="00C97344">
        <w:rPr>
          <w:rFonts w:ascii="Century Gothic" w:hAnsi="Century Gothic"/>
          <w:szCs w:val="28"/>
        </w:rPr>
        <w:t xml:space="preserve"> o </w:t>
      </w:r>
      <w:proofErr w:type="spellStart"/>
      <w:r w:rsidRPr="00C97344">
        <w:rPr>
          <w:rFonts w:ascii="Century Gothic" w:hAnsi="Century Gothic"/>
          <w:szCs w:val="28"/>
        </w:rPr>
        <w:t>Porirua</w:t>
      </w:r>
      <w:proofErr w:type="spellEnd"/>
      <w:r w:rsidRPr="00C97344">
        <w:rPr>
          <w:rFonts w:ascii="Century Gothic" w:hAnsi="Century Gothic"/>
          <w:szCs w:val="28"/>
        </w:rPr>
        <w:t xml:space="preserve">. </w:t>
      </w:r>
    </w:p>
    <w:p w:rsidR="00172A63" w:rsidRPr="00C97344" w:rsidRDefault="00172A63" w:rsidP="00172A63">
      <w:pPr>
        <w:spacing w:line="360" w:lineRule="auto"/>
        <w:rPr>
          <w:rFonts w:ascii="Century Gothic" w:hAnsi="Century Gothic"/>
          <w:szCs w:val="28"/>
        </w:rPr>
      </w:pPr>
    </w:p>
    <w:p w:rsidR="00172A63" w:rsidRPr="00C97344" w:rsidRDefault="00172A63" w:rsidP="00172A63">
      <w:pPr>
        <w:spacing w:line="360" w:lineRule="auto"/>
        <w:rPr>
          <w:rStyle w:val="hgkelc"/>
          <w:rFonts w:ascii="Century Gothic" w:hAnsi="Century Gothic" w:cs="Arial"/>
          <w:bCs/>
          <w:szCs w:val="21"/>
        </w:rPr>
      </w:pPr>
      <w:r w:rsidRPr="00C97344">
        <w:rPr>
          <w:rStyle w:val="hgkelc"/>
          <w:rFonts w:ascii="Century Gothic" w:hAnsi="Century Gothic" w:cs="Arial"/>
          <w:b/>
          <w:bCs/>
          <w:szCs w:val="21"/>
        </w:rPr>
        <w:t>Tāwhirimātea Unit:</w:t>
      </w:r>
      <w:r>
        <w:rPr>
          <w:rStyle w:val="hgkelc"/>
          <w:rFonts w:ascii="Century Gothic" w:hAnsi="Century Gothic" w:cs="Arial"/>
          <w:bCs/>
          <w:szCs w:val="21"/>
        </w:rPr>
        <w:t xml:space="preserve"> Long term</w:t>
      </w:r>
      <w:r w:rsidRPr="00C97344">
        <w:rPr>
          <w:rStyle w:val="hgkelc"/>
          <w:rFonts w:ascii="Century Gothic" w:hAnsi="Century Gothic" w:cs="Arial"/>
          <w:bCs/>
          <w:szCs w:val="21"/>
        </w:rPr>
        <w:t xml:space="preserve"> low secure care </w:t>
      </w:r>
      <w:r w:rsidRPr="00C97344">
        <w:rPr>
          <w:rStyle w:val="hgkelc"/>
          <w:rFonts w:ascii="Century Gothic" w:hAnsi="Century Gothic" w:cs="Arial"/>
          <w:b/>
          <w:bCs/>
          <w:szCs w:val="21"/>
        </w:rPr>
        <w:t>(29 beds)</w:t>
      </w:r>
    </w:p>
    <w:p w:rsidR="00172A63" w:rsidRPr="00C97344" w:rsidRDefault="00172A63" w:rsidP="00172A63">
      <w:pPr>
        <w:spacing w:line="360" w:lineRule="auto"/>
        <w:rPr>
          <w:rStyle w:val="hgkelc"/>
          <w:rFonts w:ascii="Century Gothic" w:hAnsi="Century Gothic" w:cs="Arial"/>
          <w:b/>
          <w:bCs/>
          <w:szCs w:val="21"/>
        </w:rPr>
      </w:pPr>
      <w:proofErr w:type="spellStart"/>
      <w:r w:rsidRPr="00C97344">
        <w:rPr>
          <w:rStyle w:val="hgkelc"/>
          <w:rFonts w:ascii="Century Gothic" w:hAnsi="Century Gothic" w:cs="Arial"/>
          <w:b/>
          <w:bCs/>
          <w:szCs w:val="21"/>
        </w:rPr>
        <w:t>Tane</w:t>
      </w:r>
      <w:proofErr w:type="spellEnd"/>
      <w:r w:rsidRPr="00C97344">
        <w:rPr>
          <w:rStyle w:val="hgkelc"/>
          <w:rFonts w:ascii="Century Gothic" w:hAnsi="Century Gothic" w:cs="Arial"/>
          <w:b/>
          <w:bCs/>
          <w:szCs w:val="21"/>
        </w:rPr>
        <w:t xml:space="preserve"> </w:t>
      </w:r>
      <w:proofErr w:type="spellStart"/>
      <w:r w:rsidRPr="00C97344">
        <w:rPr>
          <w:rStyle w:val="hgkelc"/>
          <w:rFonts w:ascii="Century Gothic" w:hAnsi="Century Gothic" w:cs="Arial"/>
          <w:b/>
          <w:bCs/>
          <w:szCs w:val="21"/>
        </w:rPr>
        <w:t>Mahuta</w:t>
      </w:r>
      <w:proofErr w:type="spellEnd"/>
      <w:r w:rsidRPr="00C97344">
        <w:rPr>
          <w:rStyle w:val="hgkelc"/>
          <w:rFonts w:ascii="Century Gothic" w:hAnsi="Century Gothic" w:cs="Arial"/>
          <w:b/>
          <w:bCs/>
          <w:szCs w:val="21"/>
        </w:rPr>
        <w:t>:</w:t>
      </w:r>
      <w:r w:rsidRPr="00C97344">
        <w:rPr>
          <w:rStyle w:val="hgkelc"/>
          <w:rFonts w:ascii="Century Gothic" w:hAnsi="Century Gothic" w:cs="Arial"/>
          <w:bCs/>
          <w:szCs w:val="21"/>
        </w:rPr>
        <w:t xml:space="preserve"> Intensive rehabilitation in an open setting </w:t>
      </w:r>
      <w:r w:rsidRPr="00C97344">
        <w:rPr>
          <w:rStyle w:val="hgkelc"/>
          <w:rFonts w:ascii="Century Gothic" w:hAnsi="Century Gothic" w:cs="Arial"/>
          <w:b/>
          <w:bCs/>
          <w:szCs w:val="21"/>
        </w:rPr>
        <w:t>(36 beds)</w:t>
      </w:r>
    </w:p>
    <w:p w:rsidR="00172A63" w:rsidRPr="00FC14D1" w:rsidRDefault="00172A63" w:rsidP="00172A63">
      <w:pPr>
        <w:spacing w:line="360" w:lineRule="auto"/>
        <w:rPr>
          <w:rFonts w:ascii="Century Gothic" w:hAnsi="Century Gothic"/>
        </w:rPr>
      </w:pPr>
      <w:r w:rsidRPr="00C97344">
        <w:rPr>
          <w:rStyle w:val="hgkelc"/>
          <w:rFonts w:ascii="Century Gothic" w:hAnsi="Century Gothic" w:cs="Arial"/>
          <w:bCs/>
          <w:szCs w:val="21"/>
        </w:rPr>
        <w:t xml:space="preserve">The service has </w:t>
      </w:r>
      <w:r w:rsidRPr="00C97344">
        <w:rPr>
          <w:rStyle w:val="hgkelc"/>
          <w:rFonts w:ascii="Century Gothic" w:hAnsi="Century Gothic" w:cs="Arial"/>
          <w:b/>
          <w:bCs/>
          <w:szCs w:val="21"/>
        </w:rPr>
        <w:t>66 inpatient</w:t>
      </w:r>
      <w:r w:rsidRPr="00C97344">
        <w:rPr>
          <w:rStyle w:val="hgkelc"/>
          <w:rFonts w:ascii="Century Gothic" w:hAnsi="Century Gothic" w:cs="Arial"/>
          <w:bCs/>
          <w:szCs w:val="21"/>
        </w:rPr>
        <w:t xml:space="preserve"> </w:t>
      </w:r>
      <w:r w:rsidRPr="00C97344">
        <w:rPr>
          <w:rStyle w:val="hgkelc"/>
          <w:rFonts w:ascii="Century Gothic" w:hAnsi="Century Gothic" w:cs="Arial"/>
          <w:b/>
          <w:bCs/>
          <w:szCs w:val="21"/>
        </w:rPr>
        <w:t>beds in total</w:t>
      </w:r>
      <w:r w:rsidRPr="00C97344">
        <w:rPr>
          <w:rStyle w:val="hgkelc"/>
          <w:rFonts w:ascii="Century Gothic" w:hAnsi="Century Gothic" w:cs="Arial"/>
          <w:bCs/>
          <w:szCs w:val="21"/>
        </w:rPr>
        <w:t xml:space="preserve">, some of which are in purpose built cottages ranging from 1 to 5 bedrooms. There are also </w:t>
      </w:r>
      <w:r w:rsidRPr="00C97344">
        <w:rPr>
          <w:rStyle w:val="hgkelc"/>
          <w:rFonts w:ascii="Century Gothic" w:hAnsi="Century Gothic" w:cs="Arial"/>
          <w:b/>
          <w:bCs/>
          <w:szCs w:val="21"/>
        </w:rPr>
        <w:t xml:space="preserve">16 step-down beds </w:t>
      </w:r>
      <w:r w:rsidRPr="00C97344">
        <w:rPr>
          <w:rStyle w:val="hgkelc"/>
          <w:rFonts w:ascii="Century Gothic" w:hAnsi="Century Gothic" w:cs="Arial"/>
          <w:bCs/>
          <w:szCs w:val="21"/>
        </w:rPr>
        <w:t xml:space="preserve">for the Central Regional Forensic Mental Health service throughout the RRS. </w:t>
      </w:r>
    </w:p>
    <w:p w:rsidR="00172A63" w:rsidRDefault="00172A63" w:rsidP="00172A63">
      <w:pPr>
        <w:spacing w:line="360" w:lineRule="auto"/>
        <w:rPr>
          <w:rFonts w:ascii="Century Gothic" w:hAnsi="Century Gothic"/>
          <w:szCs w:val="28"/>
        </w:rPr>
      </w:pPr>
      <w:r w:rsidRPr="00C97344">
        <w:rPr>
          <w:rFonts w:ascii="Century Gothic" w:hAnsi="Century Gothic"/>
          <w:szCs w:val="28"/>
        </w:rPr>
        <w:t xml:space="preserve">Also on campus are two medium secure forensic units which provides medium secure rehabilitation </w:t>
      </w:r>
      <w:r w:rsidRPr="00C97344">
        <w:rPr>
          <w:rFonts w:ascii="Century Gothic" w:hAnsi="Century Gothic"/>
          <w:b/>
          <w:szCs w:val="28"/>
        </w:rPr>
        <w:t>(</w:t>
      </w:r>
      <w:proofErr w:type="spellStart"/>
      <w:r w:rsidRPr="00C97344">
        <w:rPr>
          <w:rFonts w:ascii="Century Gothic" w:hAnsi="Century Gothic"/>
          <w:b/>
          <w:szCs w:val="28"/>
        </w:rPr>
        <w:t>Rangipapa</w:t>
      </w:r>
      <w:proofErr w:type="spellEnd"/>
      <w:r w:rsidRPr="00C97344">
        <w:rPr>
          <w:rFonts w:ascii="Century Gothic" w:hAnsi="Century Gothic"/>
          <w:b/>
          <w:szCs w:val="28"/>
        </w:rPr>
        <w:t xml:space="preserve">) </w:t>
      </w:r>
      <w:r w:rsidRPr="00C97344">
        <w:rPr>
          <w:rFonts w:ascii="Century Gothic" w:hAnsi="Century Gothic"/>
          <w:szCs w:val="28"/>
        </w:rPr>
        <w:t xml:space="preserve">and a forensic admission unit </w:t>
      </w:r>
      <w:r w:rsidRPr="00C97344">
        <w:rPr>
          <w:rFonts w:ascii="Century Gothic" w:hAnsi="Century Gothic"/>
          <w:b/>
          <w:szCs w:val="28"/>
        </w:rPr>
        <w:t>(</w:t>
      </w:r>
      <w:proofErr w:type="spellStart"/>
      <w:r w:rsidRPr="00C97344">
        <w:rPr>
          <w:rFonts w:ascii="Century Gothic" w:hAnsi="Century Gothic"/>
          <w:b/>
          <w:szCs w:val="28"/>
        </w:rPr>
        <w:t>Purehurehu</w:t>
      </w:r>
      <w:proofErr w:type="spellEnd"/>
      <w:r w:rsidRPr="00C97344">
        <w:rPr>
          <w:rFonts w:ascii="Century Gothic" w:hAnsi="Century Gothic"/>
          <w:b/>
          <w:szCs w:val="28"/>
        </w:rPr>
        <w:t>)</w:t>
      </w:r>
      <w:r w:rsidRPr="00C97344">
        <w:rPr>
          <w:rFonts w:ascii="Century Gothic" w:hAnsi="Century Gothic"/>
          <w:szCs w:val="28"/>
        </w:rPr>
        <w:t xml:space="preserve">. In addition we have a regional youth forensic service </w:t>
      </w:r>
      <w:r w:rsidRPr="00C97344">
        <w:rPr>
          <w:rFonts w:ascii="Century Gothic" w:hAnsi="Century Gothic"/>
          <w:b/>
          <w:szCs w:val="28"/>
        </w:rPr>
        <w:t>(</w:t>
      </w:r>
      <w:proofErr w:type="spellStart"/>
      <w:r w:rsidRPr="00C97344">
        <w:rPr>
          <w:rFonts w:ascii="Century Gothic" w:hAnsi="Century Gothic"/>
          <w:b/>
          <w:szCs w:val="28"/>
        </w:rPr>
        <w:t>Nga</w:t>
      </w:r>
      <w:proofErr w:type="spellEnd"/>
      <w:r w:rsidRPr="00C97344">
        <w:rPr>
          <w:rFonts w:ascii="Century Gothic" w:hAnsi="Century Gothic"/>
          <w:b/>
          <w:szCs w:val="28"/>
        </w:rPr>
        <w:t xml:space="preserve"> </w:t>
      </w:r>
      <w:proofErr w:type="spellStart"/>
      <w:r w:rsidRPr="00C97344">
        <w:rPr>
          <w:rFonts w:ascii="Century Gothic" w:hAnsi="Century Gothic"/>
          <w:b/>
          <w:szCs w:val="28"/>
        </w:rPr>
        <w:t>Taiohi</w:t>
      </w:r>
      <w:proofErr w:type="spellEnd"/>
      <w:r w:rsidRPr="00C97344">
        <w:rPr>
          <w:rFonts w:ascii="Century Gothic" w:hAnsi="Century Gothic"/>
          <w:b/>
          <w:szCs w:val="28"/>
        </w:rPr>
        <w:t>)</w:t>
      </w:r>
      <w:r w:rsidRPr="00C97344">
        <w:rPr>
          <w:rFonts w:ascii="Century Gothic" w:hAnsi="Century Gothic"/>
          <w:szCs w:val="28"/>
        </w:rPr>
        <w:t>.</w:t>
      </w:r>
    </w:p>
    <w:p w:rsidR="00172A63" w:rsidRDefault="00172A63" w:rsidP="00172A63">
      <w:pPr>
        <w:tabs>
          <w:tab w:val="left" w:pos="5640"/>
        </w:tabs>
        <w:spacing w:line="360" w:lineRule="auto"/>
        <w:rPr>
          <w:rFonts w:ascii="Arial" w:hAnsi="Arial" w:cs="Arial"/>
          <w:b/>
          <w:u w:val="single"/>
        </w:rPr>
      </w:pPr>
    </w:p>
    <w:p w:rsidR="00172A63" w:rsidRDefault="00172A63" w:rsidP="00172A63">
      <w:pPr>
        <w:tabs>
          <w:tab w:val="left" w:pos="5640"/>
        </w:tabs>
        <w:spacing w:line="360" w:lineRule="auto"/>
        <w:rPr>
          <w:rFonts w:ascii="Arial" w:hAnsi="Arial" w:cs="Arial"/>
          <w:b/>
          <w:u w:val="single"/>
        </w:rPr>
      </w:pPr>
      <w:r>
        <w:rPr>
          <w:noProof/>
          <w:lang w:val="en-NZ" w:eastAsia="en-NZ"/>
        </w:rPr>
        <mc:AlternateContent>
          <mc:Choice Requires="wps">
            <w:drawing>
              <wp:anchor distT="0" distB="0" distL="114300" distR="114300" simplePos="0" relativeHeight="251663360" behindDoc="0" locked="0" layoutInCell="1" allowOverlap="1" wp14:anchorId="1762E020" wp14:editId="473CF847">
                <wp:simplePos x="0" y="0"/>
                <wp:positionH relativeFrom="column">
                  <wp:posOffset>-36195</wp:posOffset>
                </wp:positionH>
                <wp:positionV relativeFrom="paragraph">
                  <wp:posOffset>109855</wp:posOffset>
                </wp:positionV>
                <wp:extent cx="5858539" cy="595423"/>
                <wp:effectExtent l="0" t="0" r="0" b="0"/>
                <wp:wrapNone/>
                <wp:docPr id="5" name="Text Box 5"/>
                <wp:cNvGraphicFramePr/>
                <a:graphic xmlns:a="http://schemas.openxmlformats.org/drawingml/2006/main">
                  <a:graphicData uri="http://schemas.microsoft.com/office/word/2010/wordprocessingShape">
                    <wps:wsp>
                      <wps:cNvSpPr txBox="1"/>
                      <wps:spPr>
                        <a:xfrm>
                          <a:off x="0" y="0"/>
                          <a:ext cx="5858539" cy="595423"/>
                        </a:xfrm>
                        <a:prstGeom prst="rect">
                          <a:avLst/>
                        </a:prstGeom>
                        <a:noFill/>
                        <a:ln>
                          <a:noFill/>
                        </a:ln>
                      </wps:spPr>
                      <wps:txbx>
                        <w:txbxContent>
                          <w:p w:rsidR="00647C67" w:rsidRPr="00F45DCA" w:rsidRDefault="00647C67" w:rsidP="00172A63">
                            <w:pPr>
                              <w:tabs>
                                <w:tab w:val="left" w:pos="5640"/>
                              </w:tabs>
                              <w:spacing w:line="360" w:lineRule="auto"/>
                              <w:jc w:val="center"/>
                              <w:rPr>
                                <w:rFonts w:ascii="Century Gothic" w:hAnsi="Century Gothic"/>
                                <w:b/>
                                <w:color w:val="000000" w:themeColor="text1"/>
                                <w:sz w:val="60"/>
                                <w:szCs w:val="60"/>
                                <w:lang w:val="en-N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entury Gothic" w:hAnsi="Century Gothic"/>
                                <w:b/>
                                <w:color w:val="000000" w:themeColor="text1"/>
                                <w:sz w:val="60"/>
                                <w:szCs w:val="60"/>
                                <w:lang w:val="en-N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“Breathing Life into 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2E020" id="Text Box 5" o:spid="_x0000_s1027" type="#_x0000_t202" style="position:absolute;margin-left:-2.85pt;margin-top:8.65pt;width:461.3pt;height:4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" filled="f" stroked="f">
                <v:textbox>
                  <w:txbxContent>
                    <w:p w:rsidR="00647C67" w:rsidRPr="00F45DCA" w:rsidRDefault="00647C67" w:rsidP="00172A63">
                      <w:pPr>
                        <w:tabs>
                          <w:tab w:val="left" w:pos="5640"/>
                        </w:tabs>
                        <w:spacing w:line="360" w:lineRule="auto"/>
                        <w:jc w:val="center"/>
                        <w:rPr>
                          <w:rFonts w:ascii="Century Gothic" w:hAnsi="Century Gothic"/>
                          <w:b/>
                          <w:color w:val="000000" w:themeColor="text1"/>
                          <w:sz w:val="60"/>
                          <w:szCs w:val="60"/>
                          <w:lang w:val="en-N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entury Gothic" w:hAnsi="Century Gothic"/>
                          <w:b/>
                          <w:color w:val="000000" w:themeColor="text1"/>
                          <w:sz w:val="60"/>
                          <w:szCs w:val="60"/>
                          <w:lang w:val="en-N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“Breathing Life into Recovery”</w:t>
                      </w:r>
                    </w:p>
                  </w:txbxContent>
                </v:textbox>
              </v:shape>
            </w:pict>
          </mc:Fallback>
        </mc:AlternateContent>
      </w:r>
    </w:p>
    <w:p w:rsidR="00172A63" w:rsidRDefault="00172A63" w:rsidP="00172A63">
      <w:pPr>
        <w:tabs>
          <w:tab w:val="left" w:pos="5640"/>
        </w:tabs>
        <w:spacing w:line="360" w:lineRule="auto"/>
        <w:rPr>
          <w:rFonts w:ascii="Arial" w:hAnsi="Arial" w:cs="Arial"/>
          <w:b/>
          <w:u w:val="single"/>
        </w:rPr>
      </w:pPr>
    </w:p>
    <w:p w:rsidR="00172A63" w:rsidRDefault="00172A63" w:rsidP="00172A63">
      <w:pPr>
        <w:tabs>
          <w:tab w:val="left" w:pos="5640"/>
        </w:tabs>
        <w:spacing w:line="360" w:lineRule="auto"/>
        <w:rPr>
          <w:rFonts w:ascii="Arial" w:hAnsi="Arial" w:cs="Arial"/>
          <w:b/>
          <w:u w:val="single"/>
        </w:rPr>
      </w:pPr>
    </w:p>
    <w:p w:rsidR="00935128" w:rsidRDefault="00935128">
      <w:pPr>
        <w:rPr>
          <w:rFonts w:ascii="Century Gothic" w:hAnsi="Century Gothic"/>
          <w:b/>
          <w:bCs/>
          <w:color w:val="000000"/>
          <w:sz w:val="28"/>
        </w:rPr>
      </w:pPr>
    </w:p>
    <w:p w:rsidR="00935128" w:rsidRDefault="00935128">
      <w:pPr>
        <w:rPr>
          <w:rFonts w:ascii="Century Gothic" w:hAnsi="Century Gothic"/>
          <w:b/>
          <w:bCs/>
          <w:color w:val="000000"/>
          <w:sz w:val="28"/>
        </w:rPr>
      </w:pPr>
    </w:p>
    <w:p w:rsidR="00172A63" w:rsidRPr="00C3459C" w:rsidRDefault="00172A63" w:rsidP="00172A63">
      <w:pPr>
        <w:tabs>
          <w:tab w:val="left" w:pos="5640"/>
        </w:tabs>
        <w:spacing w:line="360" w:lineRule="auto"/>
        <w:rPr>
          <w:rFonts w:ascii="Arial" w:hAnsi="Arial" w:cs="Arial"/>
          <w:b/>
          <w:u w:val="single"/>
        </w:rPr>
      </w:pPr>
      <w:r w:rsidRPr="00C3459C">
        <w:rPr>
          <w:rFonts w:ascii="Arial" w:hAnsi="Arial" w:cs="Arial"/>
          <w:b/>
          <w:u w:val="single"/>
        </w:rPr>
        <w:t>FUNCTION OF REHABILITATION UNITS</w:t>
      </w:r>
    </w:p>
    <w:p w:rsidR="00172A63" w:rsidRPr="00C3459C" w:rsidRDefault="00172A63" w:rsidP="00172A63">
      <w:pPr>
        <w:tabs>
          <w:tab w:val="left" w:pos="5640"/>
        </w:tabs>
        <w:spacing w:line="360" w:lineRule="auto"/>
        <w:rPr>
          <w:rFonts w:ascii="Arial" w:hAnsi="Arial" w:cs="Arial"/>
        </w:rPr>
      </w:pPr>
      <w:r w:rsidRPr="00C3459C">
        <w:rPr>
          <w:rFonts w:ascii="Arial" w:hAnsi="Arial" w:cs="Arial"/>
        </w:rPr>
        <w:t>The main function of Tāwhirimātea is to provide a 24-hour specialist hospital care with a strong focus on recovery and rehabilitation. It is for individuals who experience challenges with living safely in the community as a result of their mental illness and other factors. In order to assist these individuals to successfully rehabilitate back into the community we work collaboratively with people in the following areas:</w:t>
      </w:r>
    </w:p>
    <w:p w:rsidR="00172A63" w:rsidRPr="00C3459C" w:rsidRDefault="00172A63" w:rsidP="00172A63">
      <w:pPr>
        <w:pStyle w:val="ListParagraph"/>
        <w:numPr>
          <w:ilvl w:val="0"/>
          <w:numId w:val="26"/>
        </w:numPr>
        <w:tabs>
          <w:tab w:val="left" w:pos="5640"/>
        </w:tabs>
        <w:spacing w:line="360" w:lineRule="auto"/>
        <w:rPr>
          <w:rFonts w:ascii="Arial" w:hAnsi="Arial" w:cs="Arial"/>
        </w:rPr>
      </w:pPr>
      <w:r w:rsidRPr="00C3459C">
        <w:rPr>
          <w:rFonts w:ascii="Arial" w:hAnsi="Arial" w:cs="Arial"/>
        </w:rPr>
        <w:t>Developing/maintaining independent living skills.</w:t>
      </w:r>
    </w:p>
    <w:p w:rsidR="00172A63" w:rsidRPr="00C3459C" w:rsidRDefault="00172A63" w:rsidP="00172A63">
      <w:pPr>
        <w:pStyle w:val="ListParagraph"/>
        <w:numPr>
          <w:ilvl w:val="0"/>
          <w:numId w:val="26"/>
        </w:numPr>
        <w:tabs>
          <w:tab w:val="left" w:pos="5640"/>
        </w:tabs>
        <w:spacing w:line="360" w:lineRule="auto"/>
        <w:rPr>
          <w:rFonts w:ascii="Arial" w:hAnsi="Arial" w:cs="Arial"/>
        </w:rPr>
      </w:pPr>
      <w:r w:rsidRPr="00C3459C">
        <w:rPr>
          <w:rFonts w:ascii="Arial" w:hAnsi="Arial" w:cs="Arial"/>
        </w:rPr>
        <w:t>Symptom and wellness management.</w:t>
      </w:r>
    </w:p>
    <w:p w:rsidR="00172A63" w:rsidRPr="00C3459C" w:rsidRDefault="00172A63" w:rsidP="00172A63">
      <w:pPr>
        <w:pStyle w:val="ListParagraph"/>
        <w:numPr>
          <w:ilvl w:val="0"/>
          <w:numId w:val="26"/>
        </w:numPr>
        <w:tabs>
          <w:tab w:val="left" w:pos="5640"/>
        </w:tabs>
        <w:spacing w:line="360" w:lineRule="auto"/>
        <w:rPr>
          <w:rFonts w:ascii="Arial" w:hAnsi="Arial" w:cs="Arial"/>
        </w:rPr>
      </w:pPr>
      <w:r w:rsidRPr="00C3459C">
        <w:rPr>
          <w:rFonts w:ascii="Arial" w:hAnsi="Arial" w:cs="Arial"/>
        </w:rPr>
        <w:t>Developing/maintaining social and communication skills.</w:t>
      </w:r>
    </w:p>
    <w:p w:rsidR="00172A63" w:rsidRPr="00C3459C" w:rsidRDefault="00172A63" w:rsidP="00172A63">
      <w:pPr>
        <w:pStyle w:val="ListParagraph"/>
        <w:numPr>
          <w:ilvl w:val="0"/>
          <w:numId w:val="26"/>
        </w:numPr>
        <w:tabs>
          <w:tab w:val="left" w:pos="5640"/>
        </w:tabs>
        <w:spacing w:line="360" w:lineRule="auto"/>
        <w:rPr>
          <w:rFonts w:ascii="Arial" w:hAnsi="Arial" w:cs="Arial"/>
        </w:rPr>
      </w:pPr>
      <w:r w:rsidRPr="00C3459C">
        <w:rPr>
          <w:rFonts w:ascii="Arial" w:hAnsi="Arial" w:cs="Arial"/>
        </w:rPr>
        <w:t>Developing/maintaining supportive social relationships.</w:t>
      </w:r>
    </w:p>
    <w:p w:rsidR="00172A63" w:rsidRPr="00C3459C" w:rsidRDefault="00172A63" w:rsidP="00172A63">
      <w:pPr>
        <w:pStyle w:val="ListParagraph"/>
        <w:numPr>
          <w:ilvl w:val="0"/>
          <w:numId w:val="26"/>
        </w:numPr>
        <w:tabs>
          <w:tab w:val="left" w:pos="5640"/>
        </w:tabs>
        <w:spacing w:line="360" w:lineRule="auto"/>
        <w:rPr>
          <w:rFonts w:ascii="Arial" w:hAnsi="Arial" w:cs="Arial"/>
        </w:rPr>
      </w:pPr>
      <w:r w:rsidRPr="00C3459C">
        <w:rPr>
          <w:rFonts w:ascii="Arial" w:hAnsi="Arial" w:cs="Arial"/>
        </w:rPr>
        <w:t>Vocational and educational enablement and guidance.</w:t>
      </w:r>
    </w:p>
    <w:p w:rsidR="00172A63" w:rsidRPr="00C3459C" w:rsidRDefault="00172A63" w:rsidP="00172A63">
      <w:pPr>
        <w:pStyle w:val="ListParagraph"/>
        <w:numPr>
          <w:ilvl w:val="0"/>
          <w:numId w:val="26"/>
        </w:numPr>
        <w:tabs>
          <w:tab w:val="left" w:pos="5640"/>
        </w:tabs>
        <w:spacing w:line="360" w:lineRule="auto"/>
        <w:rPr>
          <w:rFonts w:ascii="Arial" w:hAnsi="Arial" w:cs="Arial"/>
        </w:rPr>
      </w:pPr>
      <w:r w:rsidRPr="00C3459C">
        <w:rPr>
          <w:rFonts w:ascii="Arial" w:hAnsi="Arial" w:cs="Arial"/>
        </w:rPr>
        <w:t>Psycho-educational groups such as DBT.</w:t>
      </w:r>
    </w:p>
    <w:p w:rsidR="00172A63" w:rsidRPr="00C3459C" w:rsidRDefault="00172A63" w:rsidP="00172A63">
      <w:pPr>
        <w:pStyle w:val="ListParagraph"/>
        <w:numPr>
          <w:ilvl w:val="0"/>
          <w:numId w:val="26"/>
        </w:numPr>
        <w:tabs>
          <w:tab w:val="left" w:pos="5640"/>
        </w:tabs>
        <w:spacing w:line="360" w:lineRule="auto"/>
        <w:rPr>
          <w:rFonts w:ascii="Arial" w:hAnsi="Arial" w:cs="Arial"/>
        </w:rPr>
      </w:pPr>
      <w:r w:rsidRPr="00C3459C">
        <w:rPr>
          <w:rFonts w:ascii="Arial" w:hAnsi="Arial" w:cs="Arial"/>
        </w:rPr>
        <w:t>Health promotion and education around healthy living.</w:t>
      </w:r>
    </w:p>
    <w:p w:rsidR="00172A63" w:rsidRPr="00C3459C" w:rsidRDefault="00172A63" w:rsidP="00172A63">
      <w:pPr>
        <w:pStyle w:val="ListParagraph"/>
        <w:numPr>
          <w:ilvl w:val="0"/>
          <w:numId w:val="26"/>
        </w:numPr>
        <w:tabs>
          <w:tab w:val="left" w:pos="5640"/>
        </w:tabs>
        <w:spacing w:line="360" w:lineRule="auto"/>
        <w:rPr>
          <w:rFonts w:ascii="Arial" w:hAnsi="Arial" w:cs="Arial"/>
        </w:rPr>
      </w:pPr>
      <w:r w:rsidRPr="00C3459C">
        <w:rPr>
          <w:rFonts w:ascii="Arial" w:hAnsi="Arial" w:cs="Arial"/>
        </w:rPr>
        <w:t>Individual psychology, alcohol and drug counselling.</w:t>
      </w:r>
    </w:p>
    <w:p w:rsidR="00172A63" w:rsidRPr="00C3459C" w:rsidRDefault="00172A63" w:rsidP="00172A63">
      <w:pPr>
        <w:pStyle w:val="ListParagraph"/>
        <w:numPr>
          <w:ilvl w:val="0"/>
          <w:numId w:val="26"/>
        </w:numPr>
        <w:tabs>
          <w:tab w:val="left" w:pos="5640"/>
        </w:tabs>
        <w:spacing w:line="360" w:lineRule="auto"/>
        <w:rPr>
          <w:rFonts w:ascii="Arial" w:hAnsi="Arial" w:cs="Arial"/>
        </w:rPr>
      </w:pPr>
      <w:r w:rsidRPr="00C3459C">
        <w:rPr>
          <w:rFonts w:ascii="Arial" w:hAnsi="Arial" w:cs="Arial"/>
        </w:rPr>
        <w:t xml:space="preserve">Community integration. </w:t>
      </w:r>
    </w:p>
    <w:p w:rsidR="00172A63" w:rsidRPr="00C3459C" w:rsidRDefault="00172A63" w:rsidP="00172A63">
      <w:pPr>
        <w:tabs>
          <w:tab w:val="left" w:pos="5640"/>
        </w:tabs>
        <w:spacing w:line="360" w:lineRule="auto"/>
        <w:rPr>
          <w:rFonts w:ascii="Arial" w:hAnsi="Arial" w:cs="Arial"/>
        </w:rPr>
      </w:pPr>
      <w:r w:rsidRPr="00C3459C">
        <w:rPr>
          <w:rFonts w:ascii="Arial" w:hAnsi="Arial" w:cs="Arial"/>
        </w:rPr>
        <w:t>Both units provide people with individualized recovery programs that are created in partnership with the person and members of the multi-disciplinary team (MDT). Tāwhirimātea work closely with other programs that run from T</w:t>
      </w:r>
      <w:r>
        <w:rPr>
          <w:rFonts w:ascii="Arial" w:hAnsi="Arial" w:cs="Arial"/>
        </w:rPr>
        <w:t>an</w:t>
      </w:r>
      <w:r w:rsidRPr="00C3459C">
        <w:rPr>
          <w:rFonts w:ascii="Arial" w:hAnsi="Arial" w:cs="Arial"/>
        </w:rPr>
        <w:t xml:space="preserve">garoa (the activity </w:t>
      </w:r>
      <w:r w:rsidR="00647C67" w:rsidRPr="00C3459C">
        <w:rPr>
          <w:rFonts w:ascii="Arial" w:hAnsi="Arial" w:cs="Arial"/>
        </w:rPr>
        <w:t>center</w:t>
      </w:r>
      <w:r w:rsidR="00647C67">
        <w:rPr>
          <w:rFonts w:ascii="Arial" w:hAnsi="Arial" w:cs="Arial"/>
        </w:rPr>
        <w:t>) and Rua</w:t>
      </w:r>
      <w:r w:rsidRPr="00C3459C">
        <w:rPr>
          <w:rFonts w:ascii="Arial" w:hAnsi="Arial" w:cs="Arial"/>
        </w:rPr>
        <w:t>moko (cultural centre) as well as linking with community based resources and organizations.</w:t>
      </w:r>
    </w:p>
    <w:p w:rsidR="00172A63" w:rsidRPr="006B20E7" w:rsidRDefault="00172A63" w:rsidP="00172A63">
      <w:pPr>
        <w:tabs>
          <w:tab w:val="left" w:pos="5640"/>
        </w:tabs>
        <w:spacing w:line="360" w:lineRule="auto"/>
        <w:rPr>
          <w:rFonts w:ascii="Century Gothic" w:hAnsi="Century Gothic"/>
          <w:b/>
        </w:rPr>
      </w:pPr>
    </w:p>
    <w:p w:rsidR="00172A63" w:rsidRPr="00C3459C" w:rsidRDefault="00172A63" w:rsidP="00172A63">
      <w:pPr>
        <w:tabs>
          <w:tab w:val="left" w:pos="5640"/>
        </w:tabs>
        <w:spacing w:line="360" w:lineRule="auto"/>
        <w:rPr>
          <w:rFonts w:ascii="Arial" w:hAnsi="Arial" w:cs="Arial"/>
          <w:b/>
          <w:u w:val="single"/>
        </w:rPr>
      </w:pPr>
      <w:r w:rsidRPr="00C3459C">
        <w:rPr>
          <w:rFonts w:ascii="Arial" w:hAnsi="Arial" w:cs="Arial"/>
          <w:b/>
          <w:u w:val="single"/>
        </w:rPr>
        <w:t>TANGAROA (THE ACTIVITY CENTRE)</w:t>
      </w:r>
    </w:p>
    <w:p w:rsidR="00172A63" w:rsidRPr="00C3459C" w:rsidRDefault="00172A63" w:rsidP="00172A63">
      <w:pPr>
        <w:tabs>
          <w:tab w:val="left" w:pos="5640"/>
        </w:tabs>
        <w:spacing w:line="360" w:lineRule="auto"/>
        <w:rPr>
          <w:rFonts w:ascii="Arial" w:hAnsi="Arial" w:cs="Arial"/>
        </w:rPr>
      </w:pPr>
      <w:r w:rsidRPr="00C3459C">
        <w:rPr>
          <w:rFonts w:ascii="Arial" w:hAnsi="Arial" w:cs="Arial"/>
        </w:rPr>
        <w:t xml:space="preserve">Tangaroa is a drop in activity based centre situated on the rehabilitation campus. It provides a group and individual programs to support consumers with leisure and occupational activities such as arts and crafts, computer access, pool, gym and cooking. It is a central social hub and often provides consumers with consistency when transitioning through the various units. </w:t>
      </w:r>
    </w:p>
    <w:p w:rsidR="00172A63" w:rsidRPr="006B20E7" w:rsidRDefault="00172A63" w:rsidP="00172A63">
      <w:pPr>
        <w:tabs>
          <w:tab w:val="left" w:pos="5640"/>
        </w:tabs>
        <w:spacing w:line="360" w:lineRule="auto"/>
        <w:rPr>
          <w:rFonts w:ascii="Century Gothic" w:hAnsi="Century Gothic"/>
          <w:b/>
        </w:rPr>
      </w:pPr>
    </w:p>
    <w:p w:rsidR="00172A63" w:rsidRPr="00C3459C" w:rsidRDefault="00172A63" w:rsidP="00172A63">
      <w:pPr>
        <w:tabs>
          <w:tab w:val="left" w:pos="5640"/>
        </w:tabs>
        <w:spacing w:line="360" w:lineRule="auto"/>
        <w:rPr>
          <w:rFonts w:ascii="Arial" w:hAnsi="Arial" w:cs="Arial"/>
          <w:b/>
          <w:u w:val="single"/>
        </w:rPr>
      </w:pPr>
      <w:r w:rsidRPr="00C3459C">
        <w:rPr>
          <w:rFonts w:ascii="Arial" w:hAnsi="Arial" w:cs="Arial"/>
          <w:b/>
          <w:u w:val="single"/>
        </w:rPr>
        <w:t>GENERAL PRACTITIONER (GP)</w:t>
      </w:r>
    </w:p>
    <w:p w:rsidR="00172A63" w:rsidRDefault="00172A63" w:rsidP="00172A63">
      <w:pPr>
        <w:tabs>
          <w:tab w:val="left" w:pos="5640"/>
        </w:tabs>
        <w:spacing w:line="360" w:lineRule="auto"/>
        <w:rPr>
          <w:rFonts w:ascii="Arial" w:hAnsi="Arial" w:cs="Arial"/>
        </w:rPr>
      </w:pPr>
      <w:r w:rsidRPr="00C3459C">
        <w:rPr>
          <w:rFonts w:ascii="Arial" w:hAnsi="Arial" w:cs="Arial"/>
        </w:rPr>
        <w:t xml:space="preserve">A GP clinic and dietician are also located at Tangaroa. The GP clinic oversees peoples’ long term chronic health needs and liaises with house surgeons on a weekly basis on complex cases and monitoring of current medical issues. Referrals for the dietician are made via the MDT process. </w:t>
      </w:r>
    </w:p>
    <w:p w:rsidR="00172A63" w:rsidRDefault="00172A63" w:rsidP="00172A63">
      <w:pPr>
        <w:rPr>
          <w:rFonts w:ascii="Arial" w:hAnsi="Arial" w:cs="Arial"/>
        </w:rPr>
      </w:pPr>
    </w:p>
    <w:p w:rsidR="00172A63" w:rsidRPr="00BA1FAA" w:rsidRDefault="00172A63" w:rsidP="00172A63">
      <w:pPr>
        <w:tabs>
          <w:tab w:val="left" w:pos="5640"/>
        </w:tabs>
        <w:spacing w:line="360" w:lineRule="auto"/>
        <w:rPr>
          <w:rFonts w:ascii="Arial" w:hAnsi="Arial" w:cs="Arial"/>
        </w:rPr>
      </w:pPr>
      <w:r w:rsidRPr="00C3459C">
        <w:rPr>
          <w:rFonts w:ascii="Arial" w:hAnsi="Arial" w:cs="Arial"/>
        </w:rPr>
        <w:t>Although Tāwhirimātea is a low-medium secure unit, people have various degrees of leave both on the campus and in the community, this will depend on a person’s level</w:t>
      </w:r>
      <w:r w:rsidRPr="00172A63">
        <w:rPr>
          <w:rFonts w:ascii="Arial" w:hAnsi="Arial" w:cs="Arial"/>
        </w:rPr>
        <w:t xml:space="preserve"> </w:t>
      </w:r>
      <w:r w:rsidRPr="00C3459C">
        <w:rPr>
          <w:rFonts w:ascii="Arial" w:hAnsi="Arial" w:cs="Arial"/>
        </w:rPr>
        <w:t>of risk, acuity and where they are in their rehabilitation pathway. The process to decide this is usually done through the MDT process.</w:t>
      </w:r>
    </w:p>
    <w:p w:rsidR="00172A63" w:rsidRDefault="00172A63" w:rsidP="00172A63">
      <w:pPr>
        <w:tabs>
          <w:tab w:val="left" w:pos="5640"/>
        </w:tabs>
        <w:spacing w:line="360" w:lineRule="auto"/>
        <w:rPr>
          <w:rFonts w:ascii="Arial" w:hAnsi="Arial" w:cs="Arial"/>
          <w:b/>
          <w:u w:val="single"/>
        </w:rPr>
      </w:pPr>
    </w:p>
    <w:p w:rsidR="00172A63" w:rsidRPr="00C3459C" w:rsidRDefault="00172A63" w:rsidP="00172A63">
      <w:pPr>
        <w:tabs>
          <w:tab w:val="left" w:pos="5640"/>
        </w:tabs>
        <w:spacing w:line="360" w:lineRule="auto"/>
        <w:rPr>
          <w:rFonts w:ascii="Arial" w:hAnsi="Arial" w:cs="Arial"/>
          <w:b/>
          <w:u w:val="single"/>
        </w:rPr>
      </w:pPr>
      <w:r>
        <w:rPr>
          <w:rFonts w:ascii="Arial" w:hAnsi="Arial" w:cs="Arial"/>
          <w:b/>
          <w:u w:val="single"/>
        </w:rPr>
        <w:t>CONTACTS</w:t>
      </w:r>
    </w:p>
    <w:p w:rsidR="00172A63" w:rsidRPr="00C3459C" w:rsidRDefault="00172A63" w:rsidP="00172A63">
      <w:pPr>
        <w:tabs>
          <w:tab w:val="left" w:pos="5640"/>
        </w:tabs>
        <w:spacing w:line="360" w:lineRule="auto"/>
        <w:rPr>
          <w:rFonts w:ascii="Arial" w:hAnsi="Arial" w:cs="Arial"/>
        </w:rPr>
      </w:pPr>
      <w:r w:rsidRPr="00C3459C">
        <w:rPr>
          <w:rFonts w:ascii="Arial" w:hAnsi="Arial" w:cs="Arial"/>
        </w:rPr>
        <w:t xml:space="preserve">This should contain information on all key contacts for the ward/unit and the preferred method of contact. Contact George Underhill if you have any concerns or away sick. </w:t>
      </w:r>
    </w:p>
    <w:tbl>
      <w:tblPr>
        <w:tblStyle w:val="TableGrid"/>
        <w:tblpPr w:leftFromText="180" w:rightFromText="180" w:vertAnchor="text" w:horzAnchor="margin" w:tblpXSpec="center" w:tblpY="296"/>
        <w:tblW w:w="10091" w:type="dxa"/>
        <w:tblLook w:val="04A0" w:firstRow="1" w:lastRow="0" w:firstColumn="1" w:lastColumn="0" w:noHBand="0" w:noVBand="1"/>
      </w:tblPr>
      <w:tblGrid>
        <w:gridCol w:w="2351"/>
        <w:gridCol w:w="1775"/>
        <w:gridCol w:w="4383"/>
        <w:gridCol w:w="1582"/>
      </w:tblGrid>
      <w:tr w:rsidR="00172A63" w:rsidRPr="00CC3A62" w:rsidTr="00647C67">
        <w:trPr>
          <w:trHeight w:val="411"/>
        </w:trPr>
        <w:tc>
          <w:tcPr>
            <w:tcW w:w="2351" w:type="dxa"/>
          </w:tcPr>
          <w:p w:rsidR="00172A63" w:rsidRPr="00CC3A62" w:rsidRDefault="00172A63" w:rsidP="00647C67">
            <w:pPr>
              <w:tabs>
                <w:tab w:val="left" w:pos="5640"/>
              </w:tabs>
              <w:spacing w:line="360" w:lineRule="auto"/>
              <w:jc w:val="center"/>
              <w:rPr>
                <w:rFonts w:ascii="Century Gothic" w:hAnsi="Century Gothic"/>
                <w:b/>
              </w:rPr>
            </w:pPr>
            <w:r>
              <w:rPr>
                <w:rFonts w:ascii="Century Gothic" w:hAnsi="Century Gothic"/>
                <w:b/>
              </w:rPr>
              <w:t>Name</w:t>
            </w:r>
          </w:p>
        </w:tc>
        <w:tc>
          <w:tcPr>
            <w:tcW w:w="1775" w:type="dxa"/>
          </w:tcPr>
          <w:p w:rsidR="00172A63" w:rsidRPr="00CC3A62" w:rsidRDefault="00172A63" w:rsidP="00647C67">
            <w:pPr>
              <w:tabs>
                <w:tab w:val="left" w:pos="5640"/>
              </w:tabs>
              <w:spacing w:line="360" w:lineRule="auto"/>
              <w:jc w:val="center"/>
              <w:rPr>
                <w:rFonts w:ascii="Century Gothic" w:hAnsi="Century Gothic"/>
                <w:b/>
              </w:rPr>
            </w:pPr>
            <w:r>
              <w:rPr>
                <w:rFonts w:ascii="Century Gothic" w:hAnsi="Century Gothic"/>
                <w:b/>
              </w:rPr>
              <w:t>Role</w:t>
            </w:r>
          </w:p>
        </w:tc>
        <w:tc>
          <w:tcPr>
            <w:tcW w:w="4383" w:type="dxa"/>
          </w:tcPr>
          <w:p w:rsidR="00172A63" w:rsidRPr="00CC3A62" w:rsidRDefault="00172A63" w:rsidP="00647C67">
            <w:pPr>
              <w:tabs>
                <w:tab w:val="left" w:pos="5640"/>
              </w:tabs>
              <w:spacing w:line="360" w:lineRule="auto"/>
              <w:jc w:val="center"/>
              <w:rPr>
                <w:rFonts w:ascii="Century Gothic" w:hAnsi="Century Gothic"/>
                <w:b/>
              </w:rPr>
            </w:pPr>
            <w:r>
              <w:rPr>
                <w:rFonts w:ascii="Century Gothic" w:hAnsi="Century Gothic"/>
                <w:b/>
              </w:rPr>
              <w:t>Email</w:t>
            </w:r>
          </w:p>
        </w:tc>
        <w:tc>
          <w:tcPr>
            <w:tcW w:w="1582" w:type="dxa"/>
          </w:tcPr>
          <w:p w:rsidR="00172A63" w:rsidRPr="00CC3A62" w:rsidRDefault="00172A63" w:rsidP="00647C67">
            <w:pPr>
              <w:tabs>
                <w:tab w:val="left" w:pos="5640"/>
              </w:tabs>
              <w:spacing w:line="360" w:lineRule="auto"/>
              <w:jc w:val="center"/>
              <w:rPr>
                <w:rFonts w:ascii="Century Gothic" w:hAnsi="Century Gothic"/>
                <w:b/>
              </w:rPr>
            </w:pPr>
            <w:r>
              <w:rPr>
                <w:rFonts w:ascii="Century Gothic" w:hAnsi="Century Gothic"/>
                <w:b/>
              </w:rPr>
              <w:t>Contact no.</w:t>
            </w:r>
          </w:p>
        </w:tc>
      </w:tr>
      <w:tr w:rsidR="00172A63" w:rsidRPr="00CC3A62" w:rsidTr="00647C67">
        <w:trPr>
          <w:trHeight w:val="531"/>
        </w:trPr>
        <w:tc>
          <w:tcPr>
            <w:tcW w:w="2351" w:type="dxa"/>
          </w:tcPr>
          <w:p w:rsidR="00172A63" w:rsidRPr="00C0780F" w:rsidRDefault="00172A63" w:rsidP="00647C67">
            <w:pPr>
              <w:tabs>
                <w:tab w:val="left" w:pos="5640"/>
              </w:tabs>
              <w:rPr>
                <w:rFonts w:ascii="Arial" w:hAnsi="Arial" w:cs="Arial"/>
                <w:b/>
                <w:color w:val="002060"/>
              </w:rPr>
            </w:pPr>
            <w:r w:rsidRPr="00C0780F">
              <w:rPr>
                <w:rFonts w:ascii="Arial" w:hAnsi="Arial" w:cs="Arial"/>
                <w:b/>
                <w:color w:val="002060"/>
              </w:rPr>
              <w:t>George Underhill</w:t>
            </w:r>
          </w:p>
        </w:tc>
        <w:tc>
          <w:tcPr>
            <w:tcW w:w="1775"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Team Leader</w:t>
            </w:r>
          </w:p>
        </w:tc>
        <w:tc>
          <w:tcPr>
            <w:tcW w:w="4383" w:type="dxa"/>
          </w:tcPr>
          <w:p w:rsidR="00172A63" w:rsidRPr="00CC3A62" w:rsidRDefault="00172A63" w:rsidP="00647C67">
            <w:pPr>
              <w:tabs>
                <w:tab w:val="left" w:pos="5640"/>
              </w:tabs>
              <w:rPr>
                <w:rFonts w:ascii="Century Gothic" w:hAnsi="Century Gothic"/>
                <w:b/>
              </w:rPr>
            </w:pPr>
            <w:hyperlink r:id="rId7" w:history="1">
              <w:r w:rsidRPr="00CE1778">
                <w:rPr>
                  <w:rStyle w:val="Hyperlink"/>
                  <w:rFonts w:ascii="Century Gothic" w:hAnsi="Century Gothic"/>
                  <w:b/>
                </w:rPr>
                <w:t>George.Underhill@mhaids.health.nz</w:t>
              </w:r>
            </w:hyperlink>
            <w:r>
              <w:rPr>
                <w:rFonts w:ascii="Century Gothic" w:hAnsi="Century Gothic"/>
                <w:b/>
              </w:rPr>
              <w:t xml:space="preserve"> </w:t>
            </w:r>
          </w:p>
        </w:tc>
        <w:tc>
          <w:tcPr>
            <w:tcW w:w="1582"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04 9182515</w:t>
            </w:r>
          </w:p>
        </w:tc>
      </w:tr>
      <w:tr w:rsidR="00172A63" w:rsidRPr="00CC3A62" w:rsidTr="00647C67">
        <w:trPr>
          <w:trHeight w:val="684"/>
        </w:trPr>
        <w:tc>
          <w:tcPr>
            <w:tcW w:w="2351"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Winifred Tipa (Fred)</w:t>
            </w:r>
          </w:p>
        </w:tc>
        <w:tc>
          <w:tcPr>
            <w:tcW w:w="1775"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CNS</w:t>
            </w:r>
          </w:p>
        </w:tc>
        <w:tc>
          <w:tcPr>
            <w:tcW w:w="4383" w:type="dxa"/>
          </w:tcPr>
          <w:p w:rsidR="00172A63" w:rsidRPr="00CC3A62" w:rsidRDefault="00172A63" w:rsidP="00647C67">
            <w:pPr>
              <w:tabs>
                <w:tab w:val="left" w:pos="5640"/>
              </w:tabs>
              <w:rPr>
                <w:rFonts w:ascii="Century Gothic" w:hAnsi="Century Gothic"/>
                <w:b/>
              </w:rPr>
            </w:pPr>
            <w:hyperlink r:id="rId8" w:history="1">
              <w:r w:rsidRPr="00CE1778">
                <w:rPr>
                  <w:rStyle w:val="Hyperlink"/>
                  <w:rFonts w:ascii="Century Gothic" w:hAnsi="Century Gothic"/>
                  <w:b/>
                </w:rPr>
                <w:t>Winifred.Tipa@mhaids.health.nz</w:t>
              </w:r>
            </w:hyperlink>
            <w:r>
              <w:rPr>
                <w:rFonts w:ascii="Century Gothic" w:hAnsi="Century Gothic"/>
                <w:b/>
              </w:rPr>
              <w:t xml:space="preserve"> </w:t>
            </w:r>
          </w:p>
        </w:tc>
        <w:tc>
          <w:tcPr>
            <w:tcW w:w="1582"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04 9182534</w:t>
            </w:r>
          </w:p>
        </w:tc>
      </w:tr>
      <w:tr w:rsidR="00172A63" w:rsidRPr="00CC3A62" w:rsidTr="00647C67">
        <w:trPr>
          <w:trHeight w:val="684"/>
        </w:trPr>
        <w:tc>
          <w:tcPr>
            <w:tcW w:w="2351"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Marciano Lim</w:t>
            </w:r>
          </w:p>
        </w:tc>
        <w:tc>
          <w:tcPr>
            <w:tcW w:w="1775"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Clinical Coordinator</w:t>
            </w:r>
          </w:p>
        </w:tc>
        <w:tc>
          <w:tcPr>
            <w:tcW w:w="4383" w:type="dxa"/>
          </w:tcPr>
          <w:p w:rsidR="00172A63" w:rsidRPr="00CC3A62" w:rsidRDefault="00172A63" w:rsidP="00647C67">
            <w:pPr>
              <w:tabs>
                <w:tab w:val="left" w:pos="5640"/>
              </w:tabs>
              <w:rPr>
                <w:rFonts w:ascii="Century Gothic" w:hAnsi="Century Gothic"/>
                <w:b/>
              </w:rPr>
            </w:pPr>
            <w:hyperlink r:id="rId9" w:history="1">
              <w:r w:rsidRPr="00CE1778">
                <w:rPr>
                  <w:rStyle w:val="Hyperlink"/>
                  <w:rFonts w:ascii="Century Gothic" w:hAnsi="Century Gothic"/>
                  <w:b/>
                </w:rPr>
                <w:t>Marciano.Lim@mhaids.health.nz</w:t>
              </w:r>
            </w:hyperlink>
            <w:r>
              <w:rPr>
                <w:rFonts w:ascii="Century Gothic" w:hAnsi="Century Gothic"/>
                <w:b/>
              </w:rPr>
              <w:t xml:space="preserve"> </w:t>
            </w:r>
          </w:p>
        </w:tc>
        <w:tc>
          <w:tcPr>
            <w:tcW w:w="1582"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04 9182500</w:t>
            </w:r>
          </w:p>
        </w:tc>
      </w:tr>
      <w:tr w:rsidR="00172A63" w:rsidRPr="00CC3A62" w:rsidTr="00647C67">
        <w:trPr>
          <w:trHeight w:val="586"/>
        </w:trPr>
        <w:tc>
          <w:tcPr>
            <w:tcW w:w="2351"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Hoani Tangitutu</w:t>
            </w:r>
          </w:p>
        </w:tc>
        <w:tc>
          <w:tcPr>
            <w:tcW w:w="1775"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Kaimanaaki</w:t>
            </w:r>
          </w:p>
        </w:tc>
        <w:tc>
          <w:tcPr>
            <w:tcW w:w="4383" w:type="dxa"/>
          </w:tcPr>
          <w:p w:rsidR="00172A63" w:rsidRPr="00CC3A62" w:rsidRDefault="00172A63" w:rsidP="00647C67">
            <w:pPr>
              <w:tabs>
                <w:tab w:val="left" w:pos="5640"/>
              </w:tabs>
              <w:rPr>
                <w:rFonts w:ascii="Century Gothic" w:hAnsi="Century Gothic"/>
                <w:b/>
              </w:rPr>
            </w:pPr>
            <w:hyperlink r:id="rId10" w:history="1">
              <w:r w:rsidRPr="00CE1778">
                <w:rPr>
                  <w:rStyle w:val="Hyperlink"/>
                  <w:rFonts w:ascii="Century Gothic" w:hAnsi="Century Gothic"/>
                  <w:b/>
                </w:rPr>
                <w:t>Honi.Tangitutu@mhaids.health.nz</w:t>
              </w:r>
            </w:hyperlink>
            <w:r>
              <w:rPr>
                <w:rFonts w:ascii="Century Gothic" w:hAnsi="Century Gothic"/>
                <w:b/>
              </w:rPr>
              <w:t xml:space="preserve"> </w:t>
            </w:r>
          </w:p>
        </w:tc>
        <w:tc>
          <w:tcPr>
            <w:tcW w:w="1582"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04 9182521</w:t>
            </w:r>
          </w:p>
        </w:tc>
      </w:tr>
      <w:tr w:rsidR="00172A63" w:rsidRPr="00CC3A62" w:rsidTr="00647C67">
        <w:trPr>
          <w:trHeight w:val="708"/>
        </w:trPr>
        <w:tc>
          <w:tcPr>
            <w:tcW w:w="2351"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Jill Blackmore</w:t>
            </w:r>
          </w:p>
        </w:tc>
        <w:tc>
          <w:tcPr>
            <w:tcW w:w="1775"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Senior Admin</w:t>
            </w:r>
          </w:p>
        </w:tc>
        <w:tc>
          <w:tcPr>
            <w:tcW w:w="4383" w:type="dxa"/>
          </w:tcPr>
          <w:p w:rsidR="00172A63" w:rsidRPr="00CC3A62" w:rsidRDefault="00172A63" w:rsidP="00647C67">
            <w:pPr>
              <w:tabs>
                <w:tab w:val="left" w:pos="5640"/>
              </w:tabs>
              <w:rPr>
                <w:rFonts w:ascii="Century Gothic" w:hAnsi="Century Gothic"/>
                <w:b/>
              </w:rPr>
            </w:pPr>
            <w:hyperlink r:id="rId11" w:history="1">
              <w:r w:rsidRPr="00CE1778">
                <w:rPr>
                  <w:rStyle w:val="Hyperlink"/>
                  <w:rFonts w:ascii="Century Gothic" w:hAnsi="Century Gothic"/>
                  <w:b/>
                </w:rPr>
                <w:t>Jill.Blackmore@mhaids.health.nz</w:t>
              </w:r>
            </w:hyperlink>
            <w:r>
              <w:rPr>
                <w:rFonts w:ascii="Century Gothic" w:hAnsi="Century Gothic"/>
                <w:b/>
              </w:rPr>
              <w:t xml:space="preserve"> </w:t>
            </w:r>
          </w:p>
        </w:tc>
        <w:tc>
          <w:tcPr>
            <w:tcW w:w="1582"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04 9182500</w:t>
            </w:r>
          </w:p>
        </w:tc>
      </w:tr>
      <w:tr w:rsidR="00172A63" w:rsidRPr="00CC3A62" w:rsidTr="00647C67">
        <w:trPr>
          <w:trHeight w:val="548"/>
        </w:trPr>
        <w:tc>
          <w:tcPr>
            <w:tcW w:w="2351" w:type="dxa"/>
          </w:tcPr>
          <w:p w:rsidR="00172A63" w:rsidRPr="00C0780F" w:rsidRDefault="00172A63" w:rsidP="00647C67">
            <w:pPr>
              <w:tabs>
                <w:tab w:val="left" w:pos="5640"/>
              </w:tabs>
              <w:rPr>
                <w:rFonts w:ascii="Century Gothic" w:hAnsi="Century Gothic"/>
                <w:b/>
                <w:color w:val="002060"/>
              </w:rPr>
            </w:pPr>
            <w:r>
              <w:rPr>
                <w:rFonts w:ascii="Century Gothic" w:hAnsi="Century Gothic"/>
                <w:b/>
                <w:color w:val="002060"/>
              </w:rPr>
              <w:t>Mohamad Bucua</w:t>
            </w:r>
          </w:p>
        </w:tc>
        <w:tc>
          <w:tcPr>
            <w:tcW w:w="1775"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DEU: CLN</w:t>
            </w:r>
          </w:p>
        </w:tc>
        <w:tc>
          <w:tcPr>
            <w:tcW w:w="4383" w:type="dxa"/>
          </w:tcPr>
          <w:p w:rsidR="00172A63" w:rsidRPr="00CC3A62" w:rsidRDefault="00172A63" w:rsidP="00647C67">
            <w:pPr>
              <w:tabs>
                <w:tab w:val="left" w:pos="5640"/>
              </w:tabs>
              <w:rPr>
                <w:rFonts w:ascii="Century Gothic" w:hAnsi="Century Gothic"/>
                <w:b/>
              </w:rPr>
            </w:pPr>
            <w:hyperlink r:id="rId12" w:history="1">
              <w:r w:rsidRPr="008A319B">
                <w:rPr>
                  <w:rStyle w:val="Hyperlink"/>
                  <w:rFonts w:ascii="Century Gothic" w:hAnsi="Century Gothic"/>
                  <w:b/>
                </w:rPr>
                <w:t>Mohamad.Bucua@mhaids.health.nz</w:t>
              </w:r>
            </w:hyperlink>
            <w:r>
              <w:rPr>
                <w:rFonts w:ascii="Century Gothic" w:hAnsi="Century Gothic"/>
                <w:b/>
              </w:rPr>
              <w:t xml:space="preserve"> </w:t>
            </w:r>
          </w:p>
        </w:tc>
        <w:tc>
          <w:tcPr>
            <w:tcW w:w="1582" w:type="dxa"/>
          </w:tcPr>
          <w:p w:rsidR="00172A63" w:rsidRPr="00C0780F" w:rsidRDefault="00172A63" w:rsidP="00647C67">
            <w:pPr>
              <w:tabs>
                <w:tab w:val="left" w:pos="5640"/>
              </w:tabs>
              <w:rPr>
                <w:rFonts w:ascii="Century Gothic" w:hAnsi="Century Gothic"/>
                <w:b/>
                <w:color w:val="002060"/>
              </w:rPr>
            </w:pPr>
            <w:r w:rsidRPr="00C0780F">
              <w:rPr>
                <w:rFonts w:ascii="Century Gothic" w:hAnsi="Century Gothic"/>
                <w:b/>
                <w:color w:val="002060"/>
              </w:rPr>
              <w:t>04 918251</w:t>
            </w:r>
            <w:r>
              <w:rPr>
                <w:rFonts w:ascii="Century Gothic" w:hAnsi="Century Gothic"/>
                <w:b/>
                <w:color w:val="002060"/>
              </w:rPr>
              <w:t>8</w:t>
            </w:r>
          </w:p>
        </w:tc>
      </w:tr>
      <w:tr w:rsidR="00647C67" w:rsidRPr="00CC3A62" w:rsidTr="00647C67">
        <w:trPr>
          <w:trHeight w:val="548"/>
        </w:trPr>
        <w:tc>
          <w:tcPr>
            <w:tcW w:w="2351" w:type="dxa"/>
          </w:tcPr>
          <w:p w:rsidR="00647C67" w:rsidRDefault="00647C67" w:rsidP="00647C67">
            <w:pPr>
              <w:tabs>
                <w:tab w:val="left" w:pos="5640"/>
              </w:tabs>
              <w:rPr>
                <w:rFonts w:ascii="Century Gothic" w:hAnsi="Century Gothic"/>
                <w:b/>
                <w:color w:val="002060"/>
              </w:rPr>
            </w:pPr>
            <w:r>
              <w:rPr>
                <w:rFonts w:ascii="Century Gothic" w:hAnsi="Century Gothic"/>
                <w:b/>
                <w:color w:val="002060"/>
              </w:rPr>
              <w:t>Sailosa Kabiriera</w:t>
            </w:r>
          </w:p>
        </w:tc>
        <w:tc>
          <w:tcPr>
            <w:tcW w:w="1775" w:type="dxa"/>
          </w:tcPr>
          <w:p w:rsidR="00647C67" w:rsidRPr="00C0780F" w:rsidRDefault="00647C67" w:rsidP="00647C67">
            <w:pPr>
              <w:tabs>
                <w:tab w:val="left" w:pos="5640"/>
              </w:tabs>
              <w:rPr>
                <w:rFonts w:ascii="Century Gothic" w:hAnsi="Century Gothic"/>
                <w:b/>
                <w:color w:val="002060"/>
              </w:rPr>
            </w:pPr>
            <w:r>
              <w:rPr>
                <w:rFonts w:ascii="Century Gothic" w:hAnsi="Century Gothic"/>
                <w:b/>
                <w:color w:val="002060"/>
              </w:rPr>
              <w:t>DEU: CLN</w:t>
            </w:r>
          </w:p>
        </w:tc>
        <w:tc>
          <w:tcPr>
            <w:tcW w:w="4383" w:type="dxa"/>
          </w:tcPr>
          <w:p w:rsidR="00647C67" w:rsidRPr="00CC3A62" w:rsidRDefault="00647C67" w:rsidP="00647C67">
            <w:pPr>
              <w:tabs>
                <w:tab w:val="left" w:pos="5640"/>
              </w:tabs>
              <w:rPr>
                <w:rFonts w:ascii="Century Gothic" w:hAnsi="Century Gothic"/>
                <w:b/>
              </w:rPr>
            </w:pPr>
            <w:hyperlink r:id="rId13" w:history="1">
              <w:r w:rsidRPr="00003A13">
                <w:rPr>
                  <w:rStyle w:val="Hyperlink"/>
                  <w:rFonts w:ascii="Century Gothic" w:hAnsi="Century Gothic"/>
                  <w:b/>
                </w:rPr>
                <w:t>Sailosa.Kabiriera@mhaids.health.nz</w:t>
              </w:r>
            </w:hyperlink>
            <w:r>
              <w:rPr>
                <w:rFonts w:ascii="Century Gothic" w:hAnsi="Century Gothic"/>
                <w:b/>
              </w:rPr>
              <w:t xml:space="preserve"> </w:t>
            </w:r>
          </w:p>
        </w:tc>
        <w:tc>
          <w:tcPr>
            <w:tcW w:w="1582" w:type="dxa"/>
          </w:tcPr>
          <w:p w:rsidR="00647C67" w:rsidRPr="00C0780F" w:rsidRDefault="00647C67" w:rsidP="00647C67">
            <w:pPr>
              <w:tabs>
                <w:tab w:val="left" w:pos="5640"/>
              </w:tabs>
              <w:rPr>
                <w:rFonts w:ascii="Century Gothic" w:hAnsi="Century Gothic"/>
                <w:b/>
                <w:color w:val="002060"/>
              </w:rPr>
            </w:pPr>
            <w:r w:rsidRPr="00C0780F">
              <w:rPr>
                <w:rFonts w:ascii="Century Gothic" w:hAnsi="Century Gothic"/>
                <w:b/>
                <w:color w:val="002060"/>
              </w:rPr>
              <w:t>04 918251</w:t>
            </w:r>
            <w:r>
              <w:rPr>
                <w:rFonts w:ascii="Century Gothic" w:hAnsi="Century Gothic"/>
                <w:b/>
                <w:color w:val="002060"/>
              </w:rPr>
              <w:t>8</w:t>
            </w:r>
          </w:p>
        </w:tc>
      </w:tr>
    </w:tbl>
    <w:p w:rsidR="00172A63" w:rsidRDefault="00172A63" w:rsidP="00172A63">
      <w:pPr>
        <w:tabs>
          <w:tab w:val="left" w:pos="5640"/>
        </w:tabs>
        <w:spacing w:line="360" w:lineRule="auto"/>
        <w:rPr>
          <w:rFonts w:ascii="Century Gothic" w:hAnsi="Century Gothic"/>
          <w:b/>
        </w:rPr>
      </w:pPr>
    </w:p>
    <w:p w:rsidR="00172A63" w:rsidRDefault="00172A63" w:rsidP="00172A63">
      <w:pPr>
        <w:tabs>
          <w:tab w:val="left" w:pos="5640"/>
        </w:tabs>
        <w:spacing w:line="360" w:lineRule="auto"/>
        <w:rPr>
          <w:rFonts w:ascii="Century Gothic" w:hAnsi="Century Gothic"/>
          <w:b/>
        </w:rPr>
      </w:pPr>
    </w:p>
    <w:p w:rsidR="00172A63" w:rsidRPr="00F93EB1" w:rsidRDefault="00172A63" w:rsidP="00172A63">
      <w:pPr>
        <w:tabs>
          <w:tab w:val="left" w:pos="5640"/>
        </w:tabs>
        <w:spacing w:line="360" w:lineRule="auto"/>
        <w:rPr>
          <w:rFonts w:ascii="Arial" w:hAnsi="Arial" w:cs="Arial"/>
          <w:b/>
          <w:u w:val="single"/>
        </w:rPr>
      </w:pPr>
      <w:r>
        <w:rPr>
          <w:rFonts w:ascii="Arial" w:hAnsi="Arial" w:cs="Arial"/>
          <w:b/>
          <w:u w:val="single"/>
        </w:rPr>
        <w:t>DEDICATED EDUCATION UNIT</w:t>
      </w:r>
    </w:p>
    <w:p w:rsidR="00172A63" w:rsidRPr="00D5417C" w:rsidRDefault="00172A63" w:rsidP="00172A63">
      <w:pPr>
        <w:tabs>
          <w:tab w:val="left" w:pos="5640"/>
        </w:tabs>
        <w:spacing w:line="360" w:lineRule="auto"/>
        <w:rPr>
          <w:rFonts w:ascii="Arial" w:hAnsi="Arial" w:cs="Arial"/>
        </w:rPr>
      </w:pPr>
      <w:r w:rsidRPr="00F93EB1">
        <w:rPr>
          <w:rFonts w:ascii="Arial" w:hAnsi="Arial" w:cs="Arial"/>
        </w:rPr>
        <w:t>The Dedicated Education Unit (DEU) model of clinical teaching and learning in Wellington and is a partnership between organizations, the education provider Massey University (Massey), Whitireia New Zealand (Whitireia) &amp; Victoria University and Capital and Coast District Health Board. Collaboration allows practice areas to provide a more supportive clinical learning and teaching environment for students. DEU’s are dedicated to supporting nursing students on clinical placement encouraging incidental and intentional learning modes, and peer teaching. The DEU is based on an Australian model and replaces the Pre</w:t>
      </w:r>
      <w:r w:rsidR="00647C67">
        <w:rPr>
          <w:rFonts w:ascii="Arial" w:hAnsi="Arial" w:cs="Arial"/>
        </w:rPr>
        <w:t>ceptorship model to focus on stu</w:t>
      </w:r>
      <w:r w:rsidRPr="00F93EB1">
        <w:rPr>
          <w:rFonts w:ascii="Arial" w:hAnsi="Arial" w:cs="Arial"/>
        </w:rPr>
        <w:t>dent learning and curriculum integration.</w:t>
      </w:r>
    </w:p>
    <w:p w:rsidR="00172A63" w:rsidRDefault="00172A63" w:rsidP="00172A63">
      <w:pPr>
        <w:tabs>
          <w:tab w:val="left" w:pos="5460"/>
        </w:tabs>
        <w:spacing w:line="360" w:lineRule="auto"/>
        <w:jc w:val="both"/>
        <w:rPr>
          <w:rFonts w:ascii="Arial" w:hAnsi="Arial" w:cs="Arial"/>
          <w:b/>
          <w:bCs/>
          <w:u w:val="single"/>
        </w:rPr>
      </w:pPr>
    </w:p>
    <w:p w:rsidR="00647C67" w:rsidRDefault="00647C67" w:rsidP="00172A63">
      <w:pPr>
        <w:tabs>
          <w:tab w:val="left" w:pos="5460"/>
        </w:tabs>
        <w:spacing w:line="360" w:lineRule="auto"/>
        <w:jc w:val="both"/>
        <w:rPr>
          <w:rFonts w:ascii="Arial" w:hAnsi="Arial" w:cs="Arial"/>
          <w:b/>
          <w:bCs/>
          <w:u w:val="single"/>
        </w:rPr>
      </w:pPr>
    </w:p>
    <w:p w:rsidR="00172A63" w:rsidRPr="00F93EB1" w:rsidRDefault="00172A63" w:rsidP="00172A63">
      <w:pPr>
        <w:tabs>
          <w:tab w:val="left" w:pos="5460"/>
        </w:tabs>
        <w:spacing w:line="360" w:lineRule="auto"/>
        <w:jc w:val="both"/>
        <w:rPr>
          <w:rFonts w:ascii="Arial" w:hAnsi="Arial" w:cs="Arial"/>
          <w:b/>
          <w:bCs/>
          <w:u w:val="single"/>
        </w:rPr>
      </w:pPr>
      <w:r>
        <w:rPr>
          <w:rFonts w:ascii="Arial" w:hAnsi="Arial" w:cs="Arial"/>
          <w:b/>
          <w:bCs/>
          <w:u w:val="single"/>
        </w:rPr>
        <w:t>PRECEPTOR</w:t>
      </w:r>
    </w:p>
    <w:p w:rsidR="00647C67" w:rsidRDefault="00172A63" w:rsidP="00647C67">
      <w:pPr>
        <w:tabs>
          <w:tab w:val="left" w:pos="5640"/>
        </w:tabs>
        <w:spacing w:line="360" w:lineRule="auto"/>
        <w:rPr>
          <w:rFonts w:ascii="Arial" w:hAnsi="Arial" w:cs="Arial"/>
        </w:rPr>
      </w:pPr>
      <w:r w:rsidRPr="00F93EB1">
        <w:rPr>
          <w:rFonts w:ascii="Arial" w:hAnsi="Arial" w:cs="Arial"/>
        </w:rPr>
        <w:t>Your Preceptor will work alongside you to support your practice and learning during your placement. You will work with your preceptor in a shared care model for your orientation period. This means you will be allocated your own workload and be supported by your preceptor for this time.</w:t>
      </w:r>
      <w:r>
        <w:rPr>
          <w:rFonts w:ascii="Arial" w:hAnsi="Arial" w:cs="Arial"/>
        </w:rPr>
        <w:t xml:space="preserve"> </w:t>
      </w:r>
      <w:r w:rsidRPr="00F93EB1">
        <w:rPr>
          <w:rFonts w:ascii="Arial" w:hAnsi="Arial" w:cs="Arial"/>
        </w:rPr>
        <w:t>You will be allocated one main preceptor, this preceptor will be responsible for helping you completing your objectives. Our</w:t>
      </w:r>
      <w:r w:rsidR="00647C67" w:rsidRPr="00647C67">
        <w:rPr>
          <w:rFonts w:ascii="Arial" w:hAnsi="Arial" w:cs="Arial"/>
        </w:rPr>
        <w:t xml:space="preserve"> </w:t>
      </w:r>
      <w:r w:rsidR="00647C67" w:rsidRPr="00F93EB1">
        <w:rPr>
          <w:rFonts w:ascii="Arial" w:hAnsi="Arial" w:cs="Arial"/>
        </w:rPr>
        <w:t>team will endeavor to ensure that you mainly work with this preceptor, however, due to shift work this is not always possible.  It is your responsibility to ensure the nurse you are working with is aware of you</w:t>
      </w:r>
      <w:r w:rsidR="00647C67">
        <w:rPr>
          <w:rFonts w:ascii="Arial" w:hAnsi="Arial" w:cs="Arial"/>
        </w:rPr>
        <w:t xml:space="preserve">r objectives for the day/week. </w:t>
      </w:r>
    </w:p>
    <w:p w:rsidR="00647C67" w:rsidRDefault="00647C67" w:rsidP="00647C67">
      <w:pPr>
        <w:tabs>
          <w:tab w:val="left" w:pos="5640"/>
        </w:tabs>
        <w:spacing w:line="360" w:lineRule="auto"/>
        <w:rPr>
          <w:rFonts w:ascii="Arial" w:hAnsi="Arial" w:cs="Arial"/>
        </w:rPr>
      </w:pPr>
    </w:p>
    <w:p w:rsidR="00647C67" w:rsidRPr="00F93EB1" w:rsidRDefault="00647C67" w:rsidP="00647C67">
      <w:pPr>
        <w:tabs>
          <w:tab w:val="left" w:pos="5640"/>
        </w:tabs>
        <w:spacing w:line="360" w:lineRule="auto"/>
        <w:rPr>
          <w:rFonts w:ascii="Arial" w:hAnsi="Arial" w:cs="Arial"/>
        </w:rPr>
      </w:pPr>
      <w:r w:rsidRPr="00AC7A07">
        <w:rPr>
          <w:rFonts w:ascii="Arial" w:hAnsi="Arial" w:cs="Arial"/>
          <w:b/>
        </w:rPr>
        <w:t>You must provide competencies and/or other paperwork to your preceptor in a timely fashion (i.e. not on the due date!!). Please do not pressure your preceptor if you gave your paperwork on your last days in the unit.</w:t>
      </w:r>
    </w:p>
    <w:p w:rsidR="00647C67" w:rsidRDefault="00647C67" w:rsidP="00647C67">
      <w:pPr>
        <w:tabs>
          <w:tab w:val="left" w:pos="5640"/>
        </w:tabs>
        <w:spacing w:line="360" w:lineRule="auto"/>
        <w:rPr>
          <w:rFonts w:ascii="Arial" w:hAnsi="Arial" w:cs="Arial"/>
        </w:rPr>
      </w:pPr>
    </w:p>
    <w:p w:rsidR="00647C67" w:rsidRDefault="00647C67" w:rsidP="00647C67">
      <w:pPr>
        <w:tabs>
          <w:tab w:val="left" w:pos="5640"/>
        </w:tabs>
        <w:spacing w:line="360" w:lineRule="auto"/>
        <w:rPr>
          <w:rFonts w:ascii="Arial" w:hAnsi="Arial" w:cs="Arial"/>
        </w:rPr>
      </w:pPr>
      <w:r w:rsidRPr="00F93EB1">
        <w:rPr>
          <w:rFonts w:ascii="Arial" w:hAnsi="Arial" w:cs="Arial"/>
        </w:rPr>
        <w:t>If you have any concerns or questions do not hesitate to contact George Underhill – Team Leader.</w:t>
      </w:r>
    </w:p>
    <w:p w:rsidR="00647C67" w:rsidRPr="001E7367" w:rsidRDefault="00647C67" w:rsidP="00647C67">
      <w:pPr>
        <w:tabs>
          <w:tab w:val="left" w:pos="5640"/>
        </w:tabs>
        <w:spacing w:line="360" w:lineRule="auto"/>
        <w:rPr>
          <w:rFonts w:ascii="Arial" w:hAnsi="Arial" w:cs="Arial"/>
        </w:rPr>
      </w:pPr>
    </w:p>
    <w:p w:rsidR="00647C67" w:rsidRPr="00F93EB1" w:rsidRDefault="00647C67" w:rsidP="00647C67">
      <w:pPr>
        <w:tabs>
          <w:tab w:val="left" w:pos="5460"/>
        </w:tabs>
        <w:spacing w:line="360" w:lineRule="auto"/>
        <w:jc w:val="both"/>
        <w:rPr>
          <w:rFonts w:ascii="Arial" w:hAnsi="Arial" w:cs="Arial"/>
          <w:b/>
          <w:u w:val="single"/>
        </w:rPr>
      </w:pPr>
      <w:r>
        <w:rPr>
          <w:rFonts w:ascii="Arial" w:hAnsi="Arial" w:cs="Arial"/>
          <w:b/>
          <w:u w:val="single"/>
        </w:rPr>
        <w:t>CLINICAL LIAISONS NURSE</w:t>
      </w:r>
    </w:p>
    <w:p w:rsidR="00647C67" w:rsidRDefault="00647C67" w:rsidP="00647C67">
      <w:pPr>
        <w:tabs>
          <w:tab w:val="left" w:pos="5460"/>
        </w:tabs>
        <w:spacing w:line="360" w:lineRule="auto"/>
        <w:rPr>
          <w:rFonts w:ascii="Arial" w:hAnsi="Arial" w:cs="Arial"/>
        </w:rPr>
      </w:pPr>
      <w:r>
        <w:rPr>
          <w:rFonts w:ascii="Arial" w:hAnsi="Arial" w:cs="Arial"/>
        </w:rPr>
        <w:t>Mohamad &amp; Sailosa are</w:t>
      </w:r>
      <w:r w:rsidRPr="00F93EB1">
        <w:rPr>
          <w:rFonts w:ascii="Arial" w:hAnsi="Arial" w:cs="Arial"/>
        </w:rPr>
        <w:t xml:space="preserve"> the Dedicated Educati</w:t>
      </w:r>
      <w:r>
        <w:rPr>
          <w:rFonts w:ascii="Arial" w:hAnsi="Arial" w:cs="Arial"/>
        </w:rPr>
        <w:t xml:space="preserve">on Unit Clinical liaison nurses </w:t>
      </w:r>
      <w:r w:rsidRPr="00F93EB1">
        <w:rPr>
          <w:rFonts w:ascii="Arial" w:hAnsi="Arial" w:cs="Arial"/>
        </w:rPr>
        <w:t>(CLN</w:t>
      </w:r>
      <w:r>
        <w:rPr>
          <w:rFonts w:ascii="Arial" w:hAnsi="Arial" w:cs="Arial"/>
        </w:rPr>
        <w:t>’s</w:t>
      </w:r>
      <w:r w:rsidRPr="00F93EB1">
        <w:rPr>
          <w:rFonts w:ascii="Arial" w:hAnsi="Arial" w:cs="Arial"/>
        </w:rPr>
        <w:t xml:space="preserve">) for Tawhirimatea and your main clinical contact. </w:t>
      </w:r>
      <w:r>
        <w:rPr>
          <w:rFonts w:ascii="Arial" w:hAnsi="Arial" w:cs="Arial"/>
        </w:rPr>
        <w:t>Mohamad</w:t>
      </w:r>
      <w:r w:rsidRPr="00F93EB1">
        <w:rPr>
          <w:rFonts w:ascii="Arial" w:hAnsi="Arial" w:cs="Arial"/>
        </w:rPr>
        <w:t xml:space="preserve"> </w:t>
      </w:r>
      <w:r>
        <w:rPr>
          <w:rFonts w:ascii="Arial" w:hAnsi="Arial" w:cs="Arial"/>
        </w:rPr>
        <w:t xml:space="preserve">&amp; Sailosa </w:t>
      </w:r>
      <w:r w:rsidRPr="00F93EB1">
        <w:rPr>
          <w:rFonts w:ascii="Arial" w:hAnsi="Arial" w:cs="Arial"/>
        </w:rPr>
        <w:t>will provide you with some structured clinical learning during your clinical placement. Together they have an understanding of your program and academic study and will work alongside your academic tutors and yourself to support your learning needs and complete formative and summative assessments during your placement. If you have any concerns or questions do not hesitate to contact your CLN or Preceptor.</w:t>
      </w:r>
    </w:p>
    <w:p w:rsidR="00647C67" w:rsidRDefault="00647C67" w:rsidP="00647C67">
      <w:pPr>
        <w:tabs>
          <w:tab w:val="left" w:pos="5640"/>
        </w:tabs>
        <w:spacing w:line="360" w:lineRule="auto"/>
        <w:rPr>
          <w:rFonts w:ascii="Arial" w:hAnsi="Arial" w:cs="Arial"/>
          <w:b/>
          <w:u w:val="single"/>
        </w:rPr>
      </w:pPr>
    </w:p>
    <w:p w:rsidR="00647C67" w:rsidRPr="0029018E" w:rsidRDefault="00647C67" w:rsidP="00647C67">
      <w:pPr>
        <w:tabs>
          <w:tab w:val="left" w:pos="5640"/>
        </w:tabs>
        <w:spacing w:line="360" w:lineRule="auto"/>
        <w:rPr>
          <w:rFonts w:ascii="Arial" w:hAnsi="Arial" w:cs="Arial"/>
          <w:b/>
          <w:u w:val="single"/>
        </w:rPr>
      </w:pPr>
      <w:r>
        <w:rPr>
          <w:rFonts w:ascii="Arial" w:hAnsi="Arial" w:cs="Arial"/>
          <w:b/>
          <w:u w:val="single"/>
        </w:rPr>
        <w:t>ROSTERS:</w:t>
      </w:r>
      <w:r w:rsidRPr="0029018E">
        <w:rPr>
          <w:rFonts w:ascii="Arial" w:hAnsi="Arial" w:cs="Arial"/>
          <w:b/>
          <w:u w:val="single"/>
        </w:rPr>
        <w:t xml:space="preserve"> Tāwhirimātea Unit</w:t>
      </w:r>
    </w:p>
    <w:p w:rsidR="00647C67" w:rsidRPr="00F93EB1" w:rsidRDefault="00647C67" w:rsidP="00647C67">
      <w:pPr>
        <w:tabs>
          <w:tab w:val="left" w:pos="5640"/>
        </w:tabs>
        <w:spacing w:line="360" w:lineRule="auto"/>
        <w:rPr>
          <w:rFonts w:ascii="Arial" w:hAnsi="Arial" w:cs="Arial"/>
        </w:rPr>
      </w:pPr>
      <w:r w:rsidRPr="00F93EB1">
        <w:rPr>
          <w:rFonts w:ascii="Arial" w:hAnsi="Arial" w:cs="Arial"/>
        </w:rPr>
        <w:t>The shifts in the Tāwhirimātea Unit are:</w:t>
      </w:r>
    </w:p>
    <w:p w:rsidR="00647C67" w:rsidRPr="00C3459C" w:rsidRDefault="00647C67" w:rsidP="00647C67">
      <w:pPr>
        <w:pStyle w:val="ListParagraph"/>
        <w:numPr>
          <w:ilvl w:val="0"/>
          <w:numId w:val="28"/>
        </w:numPr>
        <w:tabs>
          <w:tab w:val="left" w:pos="5640"/>
        </w:tabs>
        <w:spacing w:line="360" w:lineRule="auto"/>
        <w:rPr>
          <w:rFonts w:ascii="Arial" w:hAnsi="Arial" w:cs="Arial"/>
        </w:rPr>
      </w:pPr>
      <w:r w:rsidRPr="00C3459C">
        <w:rPr>
          <w:rFonts w:ascii="Arial" w:hAnsi="Arial" w:cs="Arial"/>
        </w:rPr>
        <w:t>Morning Shift: 0700hrs to 1600hrs</w:t>
      </w:r>
    </w:p>
    <w:p w:rsidR="00647C67" w:rsidRPr="001A7FF0" w:rsidRDefault="00647C67" w:rsidP="00647C67">
      <w:pPr>
        <w:pStyle w:val="ListParagraph"/>
        <w:numPr>
          <w:ilvl w:val="0"/>
          <w:numId w:val="28"/>
        </w:numPr>
        <w:tabs>
          <w:tab w:val="left" w:pos="5640"/>
        </w:tabs>
        <w:spacing w:line="360" w:lineRule="auto"/>
        <w:rPr>
          <w:rFonts w:ascii="Arial" w:hAnsi="Arial" w:cs="Arial"/>
        </w:rPr>
      </w:pPr>
      <w:r w:rsidRPr="00C3459C">
        <w:rPr>
          <w:rFonts w:ascii="Arial" w:hAnsi="Arial" w:cs="Arial"/>
        </w:rPr>
        <w:t>Afternoon Shift: 1430hrs to 2245hrs</w:t>
      </w:r>
    </w:p>
    <w:p w:rsidR="00647C67" w:rsidRPr="00C3459C" w:rsidRDefault="00647C67" w:rsidP="00647C67">
      <w:pPr>
        <w:tabs>
          <w:tab w:val="left" w:pos="5640"/>
        </w:tabs>
        <w:spacing w:line="360" w:lineRule="auto"/>
        <w:rPr>
          <w:rFonts w:ascii="Arial" w:hAnsi="Arial" w:cs="Arial"/>
        </w:rPr>
      </w:pPr>
      <w:r w:rsidRPr="00C3459C">
        <w:rPr>
          <w:rFonts w:ascii="Arial" w:hAnsi="Arial" w:cs="Arial"/>
        </w:rPr>
        <w:t xml:space="preserve">Administrator will contact Team Leader or Clinical Coordinator to welcome you into your placement. </w:t>
      </w:r>
    </w:p>
    <w:p w:rsidR="00647C67" w:rsidRPr="00C3459C" w:rsidRDefault="00647C67" w:rsidP="00647C67">
      <w:pPr>
        <w:pStyle w:val="ListParagraph"/>
        <w:numPr>
          <w:ilvl w:val="0"/>
          <w:numId w:val="28"/>
        </w:numPr>
        <w:tabs>
          <w:tab w:val="left" w:pos="5640"/>
        </w:tabs>
        <w:spacing w:line="360" w:lineRule="auto"/>
        <w:rPr>
          <w:rFonts w:ascii="Arial" w:hAnsi="Arial" w:cs="Arial"/>
        </w:rPr>
      </w:pPr>
      <w:r w:rsidRPr="00C3459C">
        <w:rPr>
          <w:rFonts w:ascii="Arial" w:hAnsi="Arial" w:cs="Arial"/>
        </w:rPr>
        <w:t xml:space="preserve">Students are allocated to the morning shifts. </w:t>
      </w:r>
    </w:p>
    <w:p w:rsidR="00647C67" w:rsidRDefault="00647C67" w:rsidP="00647C67">
      <w:pPr>
        <w:pStyle w:val="ListParagraph"/>
        <w:tabs>
          <w:tab w:val="left" w:pos="5640"/>
        </w:tabs>
        <w:spacing w:line="360" w:lineRule="auto"/>
        <w:rPr>
          <w:rFonts w:ascii="Arial" w:hAnsi="Arial" w:cs="Arial"/>
        </w:rPr>
      </w:pPr>
    </w:p>
    <w:p w:rsidR="00647C67" w:rsidRPr="00547D5C" w:rsidRDefault="00647C67" w:rsidP="00647C67">
      <w:pPr>
        <w:pStyle w:val="ListParagraph"/>
        <w:numPr>
          <w:ilvl w:val="0"/>
          <w:numId w:val="28"/>
        </w:numPr>
        <w:tabs>
          <w:tab w:val="left" w:pos="5640"/>
        </w:tabs>
        <w:spacing w:line="360" w:lineRule="auto"/>
        <w:rPr>
          <w:rFonts w:ascii="Arial" w:hAnsi="Arial" w:cs="Arial"/>
        </w:rPr>
      </w:pPr>
      <w:r w:rsidRPr="00C3459C">
        <w:rPr>
          <w:rFonts w:ascii="Arial" w:hAnsi="Arial" w:cs="Arial"/>
        </w:rPr>
        <w:t xml:space="preserve">If students are interested in the afternoon shifts then please inform the Team Leader. </w:t>
      </w:r>
    </w:p>
    <w:p w:rsidR="00647C67" w:rsidRDefault="00647C67" w:rsidP="00647C67">
      <w:pPr>
        <w:tabs>
          <w:tab w:val="left" w:pos="5640"/>
        </w:tabs>
        <w:spacing w:line="360" w:lineRule="auto"/>
        <w:rPr>
          <w:rFonts w:ascii="Arial" w:hAnsi="Arial" w:cs="Arial"/>
          <w:b/>
          <w:u w:val="single"/>
        </w:rPr>
      </w:pPr>
    </w:p>
    <w:p w:rsidR="00647C67" w:rsidRPr="00C3459C" w:rsidRDefault="00647C67" w:rsidP="00647C67">
      <w:pPr>
        <w:tabs>
          <w:tab w:val="left" w:pos="5640"/>
        </w:tabs>
        <w:spacing w:line="360" w:lineRule="auto"/>
        <w:rPr>
          <w:rFonts w:ascii="Arial" w:hAnsi="Arial" w:cs="Arial"/>
          <w:b/>
          <w:u w:val="single"/>
        </w:rPr>
      </w:pPr>
      <w:r>
        <w:rPr>
          <w:rFonts w:ascii="Arial" w:hAnsi="Arial" w:cs="Arial"/>
          <w:b/>
          <w:u w:val="single"/>
        </w:rPr>
        <w:t>WHAT WE EXPECT FROM YOU</w:t>
      </w:r>
    </w:p>
    <w:p w:rsidR="00647C67" w:rsidRPr="00F93EB1" w:rsidRDefault="00647C67" w:rsidP="00647C67">
      <w:pPr>
        <w:pStyle w:val="ListParagraph"/>
        <w:numPr>
          <w:ilvl w:val="0"/>
          <w:numId w:val="27"/>
        </w:numPr>
        <w:tabs>
          <w:tab w:val="left" w:pos="5640"/>
        </w:tabs>
        <w:spacing w:line="360" w:lineRule="auto"/>
        <w:rPr>
          <w:rFonts w:ascii="Arial" w:hAnsi="Arial" w:cs="Arial"/>
        </w:rPr>
      </w:pPr>
      <w:r w:rsidRPr="00F93EB1">
        <w:rPr>
          <w:rFonts w:ascii="Arial" w:hAnsi="Arial" w:cs="Arial"/>
        </w:rPr>
        <w:t>It is expected that you arrive on time for your shift and if you are going to be late or you are unwell and cannot come to call the unit on (04) 918-2500.</w:t>
      </w:r>
    </w:p>
    <w:p w:rsidR="00647C67" w:rsidRPr="00F93EB1" w:rsidRDefault="00647C67" w:rsidP="00647C67">
      <w:pPr>
        <w:pStyle w:val="ListParagraph"/>
        <w:numPr>
          <w:ilvl w:val="0"/>
          <w:numId w:val="27"/>
        </w:numPr>
        <w:tabs>
          <w:tab w:val="left" w:pos="5640"/>
        </w:tabs>
        <w:spacing w:line="360" w:lineRule="auto"/>
        <w:rPr>
          <w:rFonts w:ascii="Arial" w:hAnsi="Arial" w:cs="Arial"/>
        </w:rPr>
      </w:pPr>
      <w:r w:rsidRPr="00F93EB1">
        <w:rPr>
          <w:rFonts w:ascii="Arial" w:hAnsi="Arial" w:cs="Arial"/>
        </w:rPr>
        <w:t xml:space="preserve">You are required </w:t>
      </w:r>
      <w:r>
        <w:rPr>
          <w:rFonts w:ascii="Arial" w:hAnsi="Arial" w:cs="Arial"/>
        </w:rPr>
        <w:t>to work</w:t>
      </w:r>
      <w:r w:rsidRPr="00F93EB1">
        <w:rPr>
          <w:rFonts w:ascii="Arial" w:hAnsi="Arial" w:cs="Arial"/>
        </w:rPr>
        <w:t xml:space="preserve"> alongside your preceptor at all times. </w:t>
      </w:r>
    </w:p>
    <w:p w:rsidR="00647C67" w:rsidRPr="00F93EB1" w:rsidRDefault="00647C67" w:rsidP="00647C67">
      <w:pPr>
        <w:pStyle w:val="ListParagraph"/>
        <w:numPr>
          <w:ilvl w:val="0"/>
          <w:numId w:val="27"/>
        </w:numPr>
        <w:tabs>
          <w:tab w:val="left" w:pos="5640"/>
        </w:tabs>
        <w:spacing w:line="360" w:lineRule="auto"/>
        <w:rPr>
          <w:rFonts w:ascii="Arial" w:hAnsi="Arial" w:cs="Arial"/>
        </w:rPr>
      </w:pPr>
      <w:r w:rsidRPr="00F93EB1">
        <w:rPr>
          <w:rFonts w:ascii="Arial" w:hAnsi="Arial" w:cs="Arial"/>
        </w:rPr>
        <w:t>You must complete the full shift that you are allocated to work – if you are unable to do so please discuss this with your nurse, preceptor or nurse educator.  A lot of learning occurs at quiet times in the unit!!</w:t>
      </w:r>
    </w:p>
    <w:p w:rsidR="00647C67" w:rsidRPr="00F93EB1" w:rsidRDefault="00647C67" w:rsidP="00647C67">
      <w:pPr>
        <w:pStyle w:val="ListParagraph"/>
        <w:numPr>
          <w:ilvl w:val="0"/>
          <w:numId w:val="27"/>
        </w:numPr>
        <w:tabs>
          <w:tab w:val="left" w:pos="5640"/>
        </w:tabs>
        <w:spacing w:line="360" w:lineRule="auto"/>
        <w:rPr>
          <w:rFonts w:ascii="Arial" w:hAnsi="Arial" w:cs="Arial"/>
        </w:rPr>
      </w:pPr>
      <w:r w:rsidRPr="00F93EB1">
        <w:rPr>
          <w:rFonts w:ascii="Arial" w:hAnsi="Arial" w:cs="Arial"/>
        </w:rPr>
        <w:t xml:space="preserve">It is important for your preceptor or the nurse you are working with that he/she is aware of your objectives. You must always work alongside a staff member. </w:t>
      </w:r>
    </w:p>
    <w:p w:rsidR="00647C67" w:rsidRPr="00F93EB1" w:rsidRDefault="00647C67" w:rsidP="00647C67">
      <w:pPr>
        <w:pStyle w:val="ListParagraph"/>
        <w:numPr>
          <w:ilvl w:val="0"/>
          <w:numId w:val="27"/>
        </w:numPr>
        <w:tabs>
          <w:tab w:val="left" w:pos="5640"/>
        </w:tabs>
        <w:spacing w:line="360" w:lineRule="auto"/>
        <w:rPr>
          <w:rFonts w:ascii="Arial" w:hAnsi="Arial" w:cs="Arial"/>
        </w:rPr>
      </w:pPr>
      <w:r w:rsidRPr="00F93EB1">
        <w:rPr>
          <w:rFonts w:ascii="Arial" w:hAnsi="Arial" w:cs="Arial"/>
        </w:rPr>
        <w:t>Due to infection control a clean uniform must be worn, long hair must be tied back and cardigans must not be worn when working in the floor</w:t>
      </w:r>
    </w:p>
    <w:p w:rsidR="00647C67" w:rsidRPr="00F93EB1" w:rsidRDefault="00647C67" w:rsidP="00647C67">
      <w:pPr>
        <w:pStyle w:val="ListParagraph"/>
        <w:numPr>
          <w:ilvl w:val="0"/>
          <w:numId w:val="27"/>
        </w:numPr>
        <w:tabs>
          <w:tab w:val="left" w:pos="5640"/>
        </w:tabs>
        <w:spacing w:line="360" w:lineRule="auto"/>
        <w:rPr>
          <w:rFonts w:ascii="Arial" w:hAnsi="Arial" w:cs="Arial"/>
        </w:rPr>
      </w:pPr>
      <w:r w:rsidRPr="00F93EB1">
        <w:rPr>
          <w:rFonts w:ascii="Arial" w:hAnsi="Arial" w:cs="Arial"/>
        </w:rPr>
        <w:t>If you are not achieving your objective please see the CLN or your preceptor (before the last week in the unit)</w:t>
      </w:r>
    </w:p>
    <w:p w:rsidR="00647C67" w:rsidRPr="00F93EB1" w:rsidRDefault="00647C67" w:rsidP="00647C67">
      <w:pPr>
        <w:pStyle w:val="ListParagraph"/>
        <w:numPr>
          <w:ilvl w:val="0"/>
          <w:numId w:val="27"/>
        </w:numPr>
        <w:tabs>
          <w:tab w:val="left" w:pos="5640"/>
        </w:tabs>
        <w:spacing w:line="360" w:lineRule="auto"/>
        <w:rPr>
          <w:rFonts w:ascii="Arial" w:hAnsi="Arial" w:cs="Arial"/>
        </w:rPr>
      </w:pPr>
      <w:r w:rsidRPr="00F93EB1">
        <w:rPr>
          <w:rFonts w:ascii="Arial" w:hAnsi="Arial" w:cs="Arial"/>
        </w:rPr>
        <w:t>Please ensure all documentation you need to complete for the polytechnic/university is accomplished before the last days in the unit – your preceptor will not complete any paper that is given to him or her if it is given in the last days of your placement</w:t>
      </w:r>
    </w:p>
    <w:p w:rsidR="00647C67" w:rsidRPr="00F93EB1" w:rsidRDefault="00647C67" w:rsidP="00647C67">
      <w:pPr>
        <w:pStyle w:val="ListParagraph"/>
        <w:numPr>
          <w:ilvl w:val="0"/>
          <w:numId w:val="27"/>
        </w:numPr>
        <w:tabs>
          <w:tab w:val="left" w:pos="5640"/>
        </w:tabs>
        <w:spacing w:line="360" w:lineRule="auto"/>
        <w:rPr>
          <w:rFonts w:ascii="Arial" w:hAnsi="Arial" w:cs="Arial"/>
        </w:rPr>
      </w:pPr>
      <w:r w:rsidRPr="00F93EB1">
        <w:rPr>
          <w:rFonts w:ascii="Arial" w:hAnsi="Arial" w:cs="Arial"/>
        </w:rPr>
        <w:t>Tidy, casual dress:</w:t>
      </w:r>
    </w:p>
    <w:p w:rsidR="00647C67" w:rsidRPr="00F93EB1" w:rsidRDefault="00647C67" w:rsidP="00647C67">
      <w:pPr>
        <w:pStyle w:val="ListParagraph"/>
        <w:numPr>
          <w:ilvl w:val="1"/>
          <w:numId w:val="27"/>
        </w:numPr>
        <w:tabs>
          <w:tab w:val="left" w:pos="5640"/>
        </w:tabs>
        <w:spacing w:line="360" w:lineRule="auto"/>
        <w:rPr>
          <w:rFonts w:ascii="Arial" w:hAnsi="Arial" w:cs="Arial"/>
        </w:rPr>
      </w:pPr>
      <w:r w:rsidRPr="00F93EB1">
        <w:rPr>
          <w:rFonts w:ascii="Arial" w:hAnsi="Arial" w:cs="Arial"/>
        </w:rPr>
        <w:t xml:space="preserve">No </w:t>
      </w:r>
      <w:proofErr w:type="spellStart"/>
      <w:r w:rsidRPr="00F93EB1">
        <w:rPr>
          <w:rFonts w:ascii="Arial" w:hAnsi="Arial" w:cs="Arial"/>
        </w:rPr>
        <w:t>Jandals</w:t>
      </w:r>
      <w:proofErr w:type="spellEnd"/>
      <w:r w:rsidRPr="00F93EB1">
        <w:rPr>
          <w:rFonts w:ascii="Arial" w:hAnsi="Arial" w:cs="Arial"/>
        </w:rPr>
        <w:t>/Scuffs</w:t>
      </w:r>
    </w:p>
    <w:p w:rsidR="00647C67" w:rsidRPr="00F93EB1" w:rsidRDefault="00647C67" w:rsidP="00647C67">
      <w:pPr>
        <w:pStyle w:val="ListParagraph"/>
        <w:numPr>
          <w:ilvl w:val="1"/>
          <w:numId w:val="27"/>
        </w:numPr>
        <w:tabs>
          <w:tab w:val="left" w:pos="5640"/>
        </w:tabs>
        <w:spacing w:line="360" w:lineRule="auto"/>
        <w:rPr>
          <w:rFonts w:ascii="Arial" w:hAnsi="Arial" w:cs="Arial"/>
        </w:rPr>
      </w:pPr>
      <w:r w:rsidRPr="00F93EB1">
        <w:rPr>
          <w:rFonts w:ascii="Arial" w:hAnsi="Arial" w:cs="Arial"/>
        </w:rPr>
        <w:t>No Low tops</w:t>
      </w:r>
    </w:p>
    <w:p w:rsidR="00647C67" w:rsidRPr="00F93EB1" w:rsidRDefault="00647C67" w:rsidP="00647C67">
      <w:pPr>
        <w:pStyle w:val="ListParagraph"/>
        <w:numPr>
          <w:ilvl w:val="1"/>
          <w:numId w:val="27"/>
        </w:numPr>
        <w:tabs>
          <w:tab w:val="left" w:pos="5640"/>
        </w:tabs>
        <w:spacing w:line="360" w:lineRule="auto"/>
        <w:rPr>
          <w:rFonts w:ascii="Arial" w:hAnsi="Arial" w:cs="Arial"/>
        </w:rPr>
      </w:pPr>
      <w:r w:rsidRPr="00F93EB1">
        <w:rPr>
          <w:rFonts w:ascii="Arial" w:hAnsi="Arial" w:cs="Arial"/>
        </w:rPr>
        <w:t>No singlet’s</w:t>
      </w:r>
    </w:p>
    <w:p w:rsidR="00647C67" w:rsidRPr="00F93EB1" w:rsidRDefault="00647C67" w:rsidP="00647C67">
      <w:pPr>
        <w:pStyle w:val="ListParagraph"/>
        <w:numPr>
          <w:ilvl w:val="1"/>
          <w:numId w:val="27"/>
        </w:numPr>
        <w:tabs>
          <w:tab w:val="left" w:pos="5640"/>
        </w:tabs>
        <w:spacing w:line="360" w:lineRule="auto"/>
        <w:rPr>
          <w:rFonts w:ascii="Arial" w:hAnsi="Arial" w:cs="Arial"/>
        </w:rPr>
      </w:pPr>
      <w:r w:rsidRPr="00F93EB1">
        <w:rPr>
          <w:rFonts w:ascii="Arial" w:hAnsi="Arial" w:cs="Arial"/>
        </w:rPr>
        <w:t>No skirts, dresses or tights are to be worn</w:t>
      </w:r>
    </w:p>
    <w:p w:rsidR="00647C67" w:rsidRPr="00F93EB1" w:rsidRDefault="00647C67" w:rsidP="00647C67">
      <w:pPr>
        <w:pStyle w:val="ListParagraph"/>
        <w:numPr>
          <w:ilvl w:val="1"/>
          <w:numId w:val="27"/>
        </w:numPr>
        <w:tabs>
          <w:tab w:val="left" w:pos="5640"/>
        </w:tabs>
        <w:spacing w:line="360" w:lineRule="auto"/>
        <w:rPr>
          <w:rFonts w:ascii="Arial" w:hAnsi="Arial" w:cs="Arial"/>
        </w:rPr>
      </w:pPr>
      <w:r w:rsidRPr="00F93EB1">
        <w:rPr>
          <w:rFonts w:ascii="Arial" w:hAnsi="Arial" w:cs="Arial"/>
        </w:rPr>
        <w:t xml:space="preserve">ID badges with first name only and designation. </w:t>
      </w:r>
    </w:p>
    <w:p w:rsidR="00647C67" w:rsidRDefault="00647C67" w:rsidP="00647C67">
      <w:pPr>
        <w:tabs>
          <w:tab w:val="left" w:pos="5640"/>
        </w:tabs>
        <w:spacing w:line="360" w:lineRule="auto"/>
        <w:rPr>
          <w:rFonts w:ascii="Arial" w:hAnsi="Arial" w:cs="Arial"/>
        </w:rPr>
      </w:pPr>
    </w:p>
    <w:p w:rsidR="00647C67" w:rsidRPr="00C3459C" w:rsidRDefault="00647C67" w:rsidP="00647C67">
      <w:pPr>
        <w:tabs>
          <w:tab w:val="left" w:pos="5640"/>
        </w:tabs>
        <w:spacing w:line="360" w:lineRule="auto"/>
        <w:rPr>
          <w:rFonts w:ascii="Arial" w:hAnsi="Arial" w:cs="Arial"/>
          <w:b/>
          <w:u w:val="single"/>
        </w:rPr>
      </w:pPr>
      <w:r>
        <w:rPr>
          <w:rFonts w:ascii="Arial" w:hAnsi="Arial" w:cs="Arial"/>
          <w:b/>
          <w:u w:val="single"/>
        </w:rPr>
        <w:t>SAFETY MEASURES FOR Tāwhirimātea UNIT</w:t>
      </w:r>
    </w:p>
    <w:p w:rsidR="00647C67" w:rsidRPr="00C3459C" w:rsidRDefault="00647C67" w:rsidP="00647C67">
      <w:pPr>
        <w:pStyle w:val="ListParagraph"/>
        <w:numPr>
          <w:ilvl w:val="0"/>
          <w:numId w:val="29"/>
        </w:numPr>
        <w:tabs>
          <w:tab w:val="left" w:pos="5640"/>
        </w:tabs>
        <w:spacing w:line="360" w:lineRule="auto"/>
        <w:rPr>
          <w:rFonts w:ascii="Arial" w:hAnsi="Arial" w:cs="Arial"/>
        </w:rPr>
      </w:pPr>
      <w:r w:rsidRPr="00C3459C">
        <w:rPr>
          <w:rFonts w:ascii="Arial" w:hAnsi="Arial" w:cs="Arial"/>
        </w:rPr>
        <w:t xml:space="preserve">Health and Safety orientation sheet must be completed within your first day of placement. </w:t>
      </w:r>
    </w:p>
    <w:p w:rsidR="00647C67" w:rsidRPr="00C3459C" w:rsidRDefault="00647C67" w:rsidP="00647C67">
      <w:pPr>
        <w:pStyle w:val="ListParagraph"/>
        <w:numPr>
          <w:ilvl w:val="0"/>
          <w:numId w:val="29"/>
        </w:numPr>
        <w:tabs>
          <w:tab w:val="left" w:pos="5640"/>
        </w:tabs>
        <w:spacing w:line="360" w:lineRule="auto"/>
        <w:rPr>
          <w:rFonts w:ascii="Arial" w:hAnsi="Arial" w:cs="Arial"/>
        </w:rPr>
      </w:pPr>
      <w:r w:rsidRPr="00C3459C">
        <w:rPr>
          <w:rFonts w:ascii="Arial" w:hAnsi="Arial" w:cs="Arial"/>
        </w:rPr>
        <w:t>Entrance is locked (1700hrs), access is via Reception.</w:t>
      </w:r>
    </w:p>
    <w:p w:rsidR="00647C67" w:rsidRPr="00C3459C" w:rsidRDefault="00647C67" w:rsidP="00647C67">
      <w:pPr>
        <w:pStyle w:val="ListParagraph"/>
        <w:numPr>
          <w:ilvl w:val="0"/>
          <w:numId w:val="29"/>
        </w:numPr>
        <w:tabs>
          <w:tab w:val="left" w:pos="5640"/>
        </w:tabs>
        <w:spacing w:line="360" w:lineRule="auto"/>
        <w:rPr>
          <w:rFonts w:ascii="Arial" w:hAnsi="Arial" w:cs="Arial"/>
        </w:rPr>
      </w:pPr>
      <w:r w:rsidRPr="00C3459C">
        <w:rPr>
          <w:rFonts w:ascii="Arial" w:hAnsi="Arial" w:cs="Arial"/>
        </w:rPr>
        <w:t>Duress alarms are placed throughout the building.</w:t>
      </w:r>
    </w:p>
    <w:p w:rsidR="00647C67" w:rsidRPr="00C3459C" w:rsidRDefault="00647C67" w:rsidP="00647C67">
      <w:pPr>
        <w:pStyle w:val="ListParagraph"/>
        <w:numPr>
          <w:ilvl w:val="0"/>
          <w:numId w:val="29"/>
        </w:numPr>
        <w:tabs>
          <w:tab w:val="left" w:pos="5640"/>
        </w:tabs>
        <w:spacing w:line="360" w:lineRule="auto"/>
        <w:rPr>
          <w:rFonts w:ascii="Arial" w:hAnsi="Arial" w:cs="Arial"/>
        </w:rPr>
      </w:pPr>
      <w:r w:rsidRPr="00C3459C">
        <w:rPr>
          <w:rFonts w:ascii="Arial" w:hAnsi="Arial" w:cs="Arial"/>
        </w:rPr>
        <w:lastRenderedPageBreak/>
        <w:t xml:space="preserve">Hand held alarms are available through the clinical coordinator and stored in the nursing station. </w:t>
      </w:r>
    </w:p>
    <w:p w:rsidR="00647C67" w:rsidRDefault="00647C67" w:rsidP="00647C67">
      <w:pPr>
        <w:tabs>
          <w:tab w:val="left" w:pos="5640"/>
        </w:tabs>
        <w:spacing w:line="360" w:lineRule="auto"/>
        <w:rPr>
          <w:rFonts w:ascii="Arial" w:hAnsi="Arial" w:cs="Arial"/>
          <w:b/>
          <w:u w:val="single"/>
        </w:rPr>
      </w:pPr>
    </w:p>
    <w:p w:rsidR="00647C67" w:rsidRPr="00417CDB" w:rsidRDefault="00647C67" w:rsidP="00647C67">
      <w:pPr>
        <w:tabs>
          <w:tab w:val="left" w:pos="5640"/>
        </w:tabs>
        <w:spacing w:line="360" w:lineRule="auto"/>
        <w:rPr>
          <w:rFonts w:ascii="Arial" w:hAnsi="Arial" w:cs="Arial"/>
          <w:b/>
          <w:u w:val="single"/>
        </w:rPr>
      </w:pPr>
      <w:r w:rsidRPr="00417CDB">
        <w:rPr>
          <w:rFonts w:ascii="Arial" w:hAnsi="Arial" w:cs="Arial"/>
          <w:b/>
          <w:u w:val="single"/>
        </w:rPr>
        <w:t>FIRE ALARMS:</w:t>
      </w:r>
    </w:p>
    <w:p w:rsidR="00647C67" w:rsidRPr="00F93EB1" w:rsidRDefault="00647C67" w:rsidP="00647C67">
      <w:pPr>
        <w:tabs>
          <w:tab w:val="left" w:pos="5640"/>
        </w:tabs>
        <w:spacing w:line="360" w:lineRule="auto"/>
        <w:rPr>
          <w:rFonts w:ascii="Arial" w:hAnsi="Arial" w:cs="Arial"/>
        </w:rPr>
      </w:pPr>
      <w:r w:rsidRPr="00F93EB1">
        <w:rPr>
          <w:rFonts w:ascii="Arial" w:hAnsi="Arial" w:cs="Arial"/>
        </w:rPr>
        <w:t xml:space="preserve">Are situated throughout the building. Fire warden wears a yellow hat and will direct staff and </w:t>
      </w:r>
      <w:proofErr w:type="spellStart"/>
      <w:r w:rsidRPr="00F93EB1">
        <w:rPr>
          <w:rFonts w:ascii="Arial" w:hAnsi="Arial" w:cs="Arial"/>
        </w:rPr>
        <w:t>tangata</w:t>
      </w:r>
      <w:proofErr w:type="spellEnd"/>
      <w:r w:rsidRPr="00F93EB1">
        <w:rPr>
          <w:rFonts w:ascii="Arial" w:hAnsi="Arial" w:cs="Arial"/>
        </w:rPr>
        <w:t xml:space="preserve"> </w:t>
      </w:r>
      <w:proofErr w:type="spellStart"/>
      <w:r w:rsidRPr="00F93EB1">
        <w:rPr>
          <w:rFonts w:ascii="Arial" w:hAnsi="Arial" w:cs="Arial"/>
        </w:rPr>
        <w:t>whaiora</w:t>
      </w:r>
      <w:proofErr w:type="spellEnd"/>
      <w:r w:rsidRPr="00F93EB1">
        <w:rPr>
          <w:rFonts w:ascii="Arial" w:hAnsi="Arial" w:cs="Arial"/>
        </w:rPr>
        <w:t xml:space="preserve"> to the meeting point – front of the building or the main unit courtyard depending on where you are situated within the unit at the time of the alarm activation. </w:t>
      </w:r>
    </w:p>
    <w:p w:rsidR="00647C67" w:rsidRDefault="00647C67" w:rsidP="00647C67">
      <w:pPr>
        <w:tabs>
          <w:tab w:val="left" w:pos="5640"/>
        </w:tabs>
        <w:spacing w:line="360" w:lineRule="auto"/>
        <w:rPr>
          <w:rFonts w:ascii="Arial" w:hAnsi="Arial" w:cs="Arial"/>
          <w:b/>
          <w:u w:val="single"/>
        </w:rPr>
      </w:pPr>
    </w:p>
    <w:p w:rsidR="00647C67" w:rsidRPr="00417CDB" w:rsidRDefault="00647C67" w:rsidP="00647C67">
      <w:pPr>
        <w:tabs>
          <w:tab w:val="left" w:pos="5640"/>
        </w:tabs>
        <w:spacing w:line="360" w:lineRule="auto"/>
        <w:rPr>
          <w:rFonts w:ascii="Arial" w:hAnsi="Arial" w:cs="Arial"/>
          <w:b/>
          <w:u w:val="single"/>
        </w:rPr>
      </w:pPr>
      <w:r w:rsidRPr="00417CDB">
        <w:rPr>
          <w:rFonts w:ascii="Arial" w:hAnsi="Arial" w:cs="Arial"/>
          <w:b/>
          <w:u w:val="single"/>
        </w:rPr>
        <w:t>SWIPE CARDS:</w:t>
      </w:r>
    </w:p>
    <w:p w:rsidR="00647C67" w:rsidRPr="00F93EB1" w:rsidRDefault="00647C67" w:rsidP="00647C67">
      <w:pPr>
        <w:tabs>
          <w:tab w:val="left" w:pos="5640"/>
        </w:tabs>
        <w:spacing w:line="360" w:lineRule="auto"/>
        <w:rPr>
          <w:rFonts w:ascii="Arial" w:hAnsi="Arial" w:cs="Arial"/>
        </w:rPr>
      </w:pPr>
      <w:r w:rsidRPr="00F93EB1">
        <w:rPr>
          <w:rFonts w:ascii="Arial" w:hAnsi="Arial" w:cs="Arial"/>
        </w:rPr>
        <w:t xml:space="preserve">Students are responsible for their allocated swipe cards and must notify the administrator or shift coordinator of misplacement IMMEDIATELY. Swipe cards are to be handed in at the end of your placement. </w:t>
      </w:r>
    </w:p>
    <w:p w:rsidR="00647C67" w:rsidRPr="00F93EB1" w:rsidRDefault="00647C67" w:rsidP="00647C67">
      <w:pPr>
        <w:tabs>
          <w:tab w:val="left" w:pos="5640"/>
        </w:tabs>
        <w:spacing w:line="360" w:lineRule="auto"/>
        <w:rPr>
          <w:rFonts w:ascii="Arial" w:hAnsi="Arial" w:cs="Arial"/>
        </w:rPr>
      </w:pPr>
    </w:p>
    <w:p w:rsidR="00647C67" w:rsidRPr="00417CDB" w:rsidRDefault="00647C67" w:rsidP="00647C67">
      <w:pPr>
        <w:tabs>
          <w:tab w:val="left" w:pos="5640"/>
        </w:tabs>
        <w:spacing w:line="360" w:lineRule="auto"/>
        <w:rPr>
          <w:rFonts w:ascii="Arial" w:hAnsi="Arial" w:cs="Arial"/>
          <w:b/>
          <w:u w:val="single"/>
        </w:rPr>
      </w:pPr>
      <w:r w:rsidRPr="00417CDB">
        <w:rPr>
          <w:rFonts w:ascii="Arial" w:hAnsi="Arial" w:cs="Arial"/>
          <w:b/>
          <w:u w:val="single"/>
        </w:rPr>
        <w:t>STUDENTS DO NOT:</w:t>
      </w:r>
    </w:p>
    <w:p w:rsidR="00647C67" w:rsidRPr="00417CDB" w:rsidRDefault="00647C67" w:rsidP="00647C67">
      <w:pPr>
        <w:pStyle w:val="ListParagraph"/>
        <w:numPr>
          <w:ilvl w:val="0"/>
          <w:numId w:val="32"/>
        </w:numPr>
        <w:tabs>
          <w:tab w:val="left" w:pos="5640"/>
        </w:tabs>
        <w:spacing w:line="360" w:lineRule="auto"/>
        <w:rPr>
          <w:rFonts w:ascii="Arial" w:hAnsi="Arial" w:cs="Arial"/>
        </w:rPr>
      </w:pPr>
      <w:r w:rsidRPr="00417CDB">
        <w:rPr>
          <w:rFonts w:ascii="Arial" w:hAnsi="Arial" w:cs="Arial"/>
        </w:rPr>
        <w:t xml:space="preserve">Become involved in physically restraining </w:t>
      </w:r>
      <w:proofErr w:type="spellStart"/>
      <w:r w:rsidRPr="00417CDB">
        <w:rPr>
          <w:rFonts w:ascii="Arial" w:hAnsi="Arial" w:cs="Arial"/>
        </w:rPr>
        <w:t>tangata</w:t>
      </w:r>
      <w:proofErr w:type="spellEnd"/>
      <w:r w:rsidRPr="00417CDB">
        <w:rPr>
          <w:rFonts w:ascii="Arial" w:hAnsi="Arial" w:cs="Arial"/>
        </w:rPr>
        <w:t xml:space="preserve"> </w:t>
      </w:r>
      <w:proofErr w:type="spellStart"/>
      <w:r w:rsidRPr="00417CDB">
        <w:rPr>
          <w:rFonts w:ascii="Arial" w:hAnsi="Arial" w:cs="Arial"/>
        </w:rPr>
        <w:t>whaiora</w:t>
      </w:r>
      <w:proofErr w:type="spellEnd"/>
      <w:r w:rsidRPr="00417CDB">
        <w:rPr>
          <w:rFonts w:ascii="Arial" w:hAnsi="Arial" w:cs="Arial"/>
        </w:rPr>
        <w:t>.</w:t>
      </w:r>
    </w:p>
    <w:p w:rsidR="00647C67" w:rsidRPr="00417CDB" w:rsidRDefault="00647C67" w:rsidP="00647C67">
      <w:pPr>
        <w:pStyle w:val="ListParagraph"/>
        <w:numPr>
          <w:ilvl w:val="0"/>
          <w:numId w:val="32"/>
        </w:numPr>
        <w:tabs>
          <w:tab w:val="left" w:pos="5640"/>
        </w:tabs>
        <w:spacing w:line="360" w:lineRule="auto"/>
        <w:rPr>
          <w:rFonts w:ascii="Arial" w:hAnsi="Arial" w:cs="Arial"/>
        </w:rPr>
      </w:pPr>
      <w:r w:rsidRPr="00417CDB">
        <w:rPr>
          <w:rFonts w:ascii="Arial" w:hAnsi="Arial" w:cs="Arial"/>
        </w:rPr>
        <w:t xml:space="preserve">Students must leave immediately if an incident occurs or remain in office (Do not get involved). </w:t>
      </w:r>
    </w:p>
    <w:p w:rsidR="00647C67" w:rsidRPr="00417CDB" w:rsidRDefault="00647C67" w:rsidP="00647C67">
      <w:pPr>
        <w:pStyle w:val="ListParagraph"/>
        <w:numPr>
          <w:ilvl w:val="0"/>
          <w:numId w:val="32"/>
        </w:numPr>
        <w:tabs>
          <w:tab w:val="left" w:pos="5640"/>
        </w:tabs>
        <w:spacing w:line="360" w:lineRule="auto"/>
        <w:rPr>
          <w:rFonts w:ascii="Arial" w:hAnsi="Arial" w:cs="Arial"/>
        </w:rPr>
      </w:pPr>
      <w:r w:rsidRPr="00417CDB">
        <w:rPr>
          <w:rFonts w:ascii="Arial" w:hAnsi="Arial" w:cs="Arial"/>
        </w:rPr>
        <w:t xml:space="preserve">Any incident involving a student must be notify their academic liaison nurse/clinical tutor as soon as possible. </w:t>
      </w:r>
    </w:p>
    <w:p w:rsidR="00647C67" w:rsidRPr="00057E95" w:rsidRDefault="00647C67" w:rsidP="00647C67">
      <w:pPr>
        <w:pStyle w:val="ListParagraph"/>
        <w:numPr>
          <w:ilvl w:val="0"/>
          <w:numId w:val="32"/>
        </w:numPr>
        <w:tabs>
          <w:tab w:val="left" w:pos="5640"/>
        </w:tabs>
        <w:spacing w:line="360" w:lineRule="auto"/>
        <w:rPr>
          <w:rFonts w:ascii="Arial" w:hAnsi="Arial" w:cs="Arial"/>
        </w:rPr>
      </w:pPr>
      <w:r w:rsidRPr="00417CDB">
        <w:rPr>
          <w:rFonts w:ascii="Arial" w:hAnsi="Arial" w:cs="Arial"/>
        </w:rPr>
        <w:t xml:space="preserve">Students do not drive CCDHB vehicles. </w:t>
      </w:r>
    </w:p>
    <w:p w:rsidR="00647C67" w:rsidRDefault="00647C67" w:rsidP="00647C67">
      <w:pPr>
        <w:tabs>
          <w:tab w:val="left" w:pos="5640"/>
        </w:tabs>
        <w:spacing w:line="360" w:lineRule="auto"/>
        <w:rPr>
          <w:rFonts w:ascii="Arial" w:hAnsi="Arial" w:cs="Arial"/>
          <w:b/>
          <w:u w:val="single"/>
        </w:rPr>
      </w:pPr>
    </w:p>
    <w:p w:rsidR="00647C67" w:rsidRPr="00F93EB1" w:rsidRDefault="00647C67" w:rsidP="00647C67">
      <w:pPr>
        <w:tabs>
          <w:tab w:val="left" w:pos="5640"/>
        </w:tabs>
        <w:spacing w:line="360" w:lineRule="auto"/>
        <w:rPr>
          <w:rFonts w:ascii="Arial" w:hAnsi="Arial" w:cs="Arial"/>
          <w:b/>
          <w:u w:val="single"/>
        </w:rPr>
      </w:pPr>
      <w:r>
        <w:rPr>
          <w:rFonts w:ascii="Arial" w:hAnsi="Arial" w:cs="Arial"/>
          <w:b/>
          <w:u w:val="single"/>
        </w:rPr>
        <w:t>OBJECTIVES</w:t>
      </w:r>
    </w:p>
    <w:p w:rsidR="00647C67" w:rsidRPr="00F93EB1" w:rsidRDefault="00647C67" w:rsidP="00647C67">
      <w:pPr>
        <w:tabs>
          <w:tab w:val="left" w:pos="5640"/>
        </w:tabs>
        <w:spacing w:line="360" w:lineRule="auto"/>
        <w:rPr>
          <w:rFonts w:ascii="Arial" w:hAnsi="Arial" w:cs="Arial"/>
        </w:rPr>
      </w:pPr>
      <w:r w:rsidRPr="00F93EB1">
        <w:rPr>
          <w:rFonts w:ascii="Arial" w:hAnsi="Arial" w:cs="Arial"/>
        </w:rPr>
        <w:t>Example for nursing students:</w:t>
      </w:r>
    </w:p>
    <w:p w:rsidR="00647C67" w:rsidRPr="00417CDB" w:rsidRDefault="00647C67" w:rsidP="00647C67">
      <w:pPr>
        <w:pStyle w:val="ListParagraph"/>
        <w:numPr>
          <w:ilvl w:val="0"/>
          <w:numId w:val="31"/>
        </w:numPr>
        <w:tabs>
          <w:tab w:val="left" w:pos="5640"/>
        </w:tabs>
        <w:spacing w:line="360" w:lineRule="auto"/>
        <w:rPr>
          <w:rFonts w:ascii="Arial" w:hAnsi="Arial" w:cs="Arial"/>
        </w:rPr>
      </w:pPr>
      <w:r w:rsidRPr="00417CDB">
        <w:rPr>
          <w:rFonts w:ascii="Arial" w:hAnsi="Arial" w:cs="Arial"/>
        </w:rPr>
        <w:t xml:space="preserve">The provision of appropriate care to the </w:t>
      </w:r>
      <w:proofErr w:type="spellStart"/>
      <w:r w:rsidRPr="00417CDB">
        <w:rPr>
          <w:rFonts w:ascii="Arial" w:hAnsi="Arial" w:cs="Arial"/>
        </w:rPr>
        <w:t>tangata</w:t>
      </w:r>
      <w:proofErr w:type="spellEnd"/>
      <w:r w:rsidRPr="00417CDB">
        <w:rPr>
          <w:rFonts w:ascii="Arial" w:hAnsi="Arial" w:cs="Arial"/>
        </w:rPr>
        <w:t xml:space="preserve"> </w:t>
      </w:r>
      <w:proofErr w:type="spellStart"/>
      <w:r w:rsidRPr="00417CDB">
        <w:rPr>
          <w:rFonts w:ascii="Arial" w:hAnsi="Arial" w:cs="Arial"/>
        </w:rPr>
        <w:t>whaiora</w:t>
      </w:r>
      <w:proofErr w:type="spellEnd"/>
      <w:r w:rsidRPr="00417CDB">
        <w:rPr>
          <w:rFonts w:ascii="Arial" w:hAnsi="Arial" w:cs="Arial"/>
        </w:rPr>
        <w:t xml:space="preserve"> and whanau with support and supervision from the preceptor, including:</w:t>
      </w:r>
    </w:p>
    <w:p w:rsidR="00647C67" w:rsidRPr="00417CDB" w:rsidRDefault="00647C67" w:rsidP="00647C67">
      <w:pPr>
        <w:pStyle w:val="ListParagraph"/>
        <w:numPr>
          <w:ilvl w:val="1"/>
          <w:numId w:val="31"/>
        </w:numPr>
        <w:tabs>
          <w:tab w:val="left" w:pos="5640"/>
        </w:tabs>
        <w:spacing w:line="360" w:lineRule="auto"/>
        <w:rPr>
          <w:rFonts w:ascii="Arial" w:hAnsi="Arial" w:cs="Arial"/>
        </w:rPr>
      </w:pPr>
      <w:r w:rsidRPr="00417CDB">
        <w:rPr>
          <w:rFonts w:ascii="Arial" w:hAnsi="Arial" w:cs="Arial"/>
        </w:rPr>
        <w:t>Accurate assessment</w:t>
      </w:r>
    </w:p>
    <w:p w:rsidR="00647C67" w:rsidRPr="00417CDB" w:rsidRDefault="00647C67" w:rsidP="00647C67">
      <w:pPr>
        <w:pStyle w:val="ListParagraph"/>
        <w:numPr>
          <w:ilvl w:val="1"/>
          <w:numId w:val="31"/>
        </w:numPr>
        <w:tabs>
          <w:tab w:val="left" w:pos="5640"/>
        </w:tabs>
        <w:spacing w:line="360" w:lineRule="auto"/>
        <w:rPr>
          <w:rFonts w:ascii="Arial" w:hAnsi="Arial" w:cs="Arial"/>
        </w:rPr>
      </w:pPr>
      <w:r w:rsidRPr="00417CDB">
        <w:rPr>
          <w:rFonts w:ascii="Arial" w:hAnsi="Arial" w:cs="Arial"/>
        </w:rPr>
        <w:t>Competent implementation of care</w:t>
      </w:r>
    </w:p>
    <w:p w:rsidR="00647C67" w:rsidRPr="00417CDB" w:rsidRDefault="00647C67" w:rsidP="00647C67">
      <w:pPr>
        <w:pStyle w:val="ListParagraph"/>
        <w:numPr>
          <w:ilvl w:val="1"/>
          <w:numId w:val="31"/>
        </w:numPr>
        <w:tabs>
          <w:tab w:val="left" w:pos="5640"/>
        </w:tabs>
        <w:spacing w:line="360" w:lineRule="auto"/>
        <w:rPr>
          <w:rFonts w:ascii="Arial" w:hAnsi="Arial" w:cs="Arial"/>
        </w:rPr>
      </w:pPr>
      <w:r w:rsidRPr="00417CDB">
        <w:rPr>
          <w:rFonts w:ascii="Arial" w:hAnsi="Arial" w:cs="Arial"/>
        </w:rPr>
        <w:t>Documentation</w:t>
      </w:r>
    </w:p>
    <w:p w:rsidR="00647C67" w:rsidRPr="00417CDB" w:rsidRDefault="00647C67" w:rsidP="00647C67">
      <w:pPr>
        <w:pStyle w:val="ListParagraph"/>
        <w:numPr>
          <w:ilvl w:val="1"/>
          <w:numId w:val="31"/>
        </w:numPr>
        <w:tabs>
          <w:tab w:val="left" w:pos="5640"/>
        </w:tabs>
        <w:spacing w:line="360" w:lineRule="auto"/>
        <w:rPr>
          <w:rFonts w:ascii="Arial" w:hAnsi="Arial" w:cs="Arial"/>
        </w:rPr>
      </w:pPr>
      <w:r w:rsidRPr="00417CDB">
        <w:rPr>
          <w:rFonts w:ascii="Arial" w:hAnsi="Arial" w:cs="Arial"/>
        </w:rPr>
        <w:t>Referrals</w:t>
      </w:r>
    </w:p>
    <w:p w:rsidR="00647C67" w:rsidRPr="00417CDB" w:rsidRDefault="00647C67" w:rsidP="00647C67">
      <w:pPr>
        <w:pStyle w:val="ListParagraph"/>
        <w:numPr>
          <w:ilvl w:val="1"/>
          <w:numId w:val="31"/>
        </w:numPr>
        <w:tabs>
          <w:tab w:val="left" w:pos="5640"/>
        </w:tabs>
        <w:spacing w:line="360" w:lineRule="auto"/>
        <w:rPr>
          <w:rFonts w:ascii="Arial" w:hAnsi="Arial" w:cs="Arial"/>
        </w:rPr>
      </w:pPr>
      <w:r w:rsidRPr="00417CDB">
        <w:rPr>
          <w:rFonts w:ascii="Arial" w:hAnsi="Arial" w:cs="Arial"/>
        </w:rPr>
        <w:t xml:space="preserve">Gain an understanding of the multidisciplinary team. </w:t>
      </w:r>
    </w:p>
    <w:p w:rsidR="00647C67" w:rsidRPr="00417CDB" w:rsidRDefault="00647C67" w:rsidP="00647C67">
      <w:pPr>
        <w:pStyle w:val="ListParagraph"/>
        <w:numPr>
          <w:ilvl w:val="0"/>
          <w:numId w:val="31"/>
        </w:numPr>
        <w:tabs>
          <w:tab w:val="left" w:pos="5640"/>
        </w:tabs>
        <w:spacing w:line="360" w:lineRule="auto"/>
        <w:rPr>
          <w:rFonts w:ascii="Arial" w:hAnsi="Arial" w:cs="Arial"/>
        </w:rPr>
      </w:pPr>
      <w:r w:rsidRPr="00417CDB">
        <w:rPr>
          <w:rFonts w:ascii="Arial" w:hAnsi="Arial" w:cs="Arial"/>
        </w:rPr>
        <w:t xml:space="preserve">How the RRS team work together and how they are part of the Central Regional Forensic and Rehabilitation Inpatient Services, </w:t>
      </w:r>
      <w:proofErr w:type="spellStart"/>
      <w:r w:rsidRPr="00417CDB">
        <w:rPr>
          <w:rFonts w:ascii="Arial" w:hAnsi="Arial" w:cs="Arial"/>
        </w:rPr>
        <w:t>Te</w:t>
      </w:r>
      <w:proofErr w:type="spellEnd"/>
      <w:r w:rsidRPr="00417CDB">
        <w:rPr>
          <w:rFonts w:ascii="Arial" w:hAnsi="Arial" w:cs="Arial"/>
        </w:rPr>
        <w:t xml:space="preserve"> Korowai-</w:t>
      </w:r>
      <w:proofErr w:type="spellStart"/>
      <w:r w:rsidRPr="00417CDB">
        <w:rPr>
          <w:rFonts w:ascii="Arial" w:hAnsi="Arial" w:cs="Arial"/>
        </w:rPr>
        <w:t>Whāriki</w:t>
      </w:r>
      <w:proofErr w:type="spellEnd"/>
      <w:r w:rsidRPr="00417CDB">
        <w:rPr>
          <w:rFonts w:ascii="Arial" w:hAnsi="Arial" w:cs="Arial"/>
        </w:rPr>
        <w:t xml:space="preserve">. </w:t>
      </w:r>
    </w:p>
    <w:p w:rsidR="00647C67" w:rsidRPr="00BA1FAA" w:rsidRDefault="00647C67" w:rsidP="00647C67">
      <w:pPr>
        <w:pStyle w:val="ListParagraph"/>
        <w:numPr>
          <w:ilvl w:val="0"/>
          <w:numId w:val="31"/>
        </w:numPr>
        <w:tabs>
          <w:tab w:val="left" w:pos="5640"/>
        </w:tabs>
        <w:spacing w:line="360" w:lineRule="auto"/>
        <w:rPr>
          <w:rFonts w:ascii="Arial" w:hAnsi="Arial" w:cs="Arial"/>
        </w:rPr>
      </w:pPr>
      <w:r w:rsidRPr="00417CDB">
        <w:rPr>
          <w:rFonts w:ascii="Arial" w:hAnsi="Arial" w:cs="Arial"/>
        </w:rPr>
        <w:t xml:space="preserve">Practice good infection control measures. </w:t>
      </w:r>
    </w:p>
    <w:p w:rsidR="00647C67" w:rsidRDefault="00647C67" w:rsidP="00647C67">
      <w:pPr>
        <w:tabs>
          <w:tab w:val="left" w:pos="5640"/>
        </w:tabs>
        <w:spacing w:line="360" w:lineRule="auto"/>
        <w:rPr>
          <w:rFonts w:ascii="Arial" w:hAnsi="Arial" w:cs="Arial"/>
          <w:b/>
          <w:u w:val="single"/>
        </w:rPr>
      </w:pPr>
    </w:p>
    <w:p w:rsidR="00647C67" w:rsidRPr="00F93EB1" w:rsidRDefault="00647C67" w:rsidP="00647C67">
      <w:pPr>
        <w:tabs>
          <w:tab w:val="left" w:pos="5640"/>
        </w:tabs>
        <w:spacing w:line="360" w:lineRule="auto"/>
        <w:rPr>
          <w:rFonts w:ascii="Arial" w:hAnsi="Arial" w:cs="Arial"/>
          <w:b/>
          <w:u w:val="single"/>
        </w:rPr>
      </w:pPr>
      <w:r>
        <w:rPr>
          <w:rFonts w:ascii="Arial" w:hAnsi="Arial" w:cs="Arial"/>
          <w:b/>
          <w:u w:val="single"/>
        </w:rPr>
        <w:t>LEGISLATION</w:t>
      </w:r>
    </w:p>
    <w:p w:rsidR="00647C67" w:rsidRPr="00F93EB1" w:rsidRDefault="00647C67" w:rsidP="00647C67">
      <w:pPr>
        <w:tabs>
          <w:tab w:val="left" w:pos="5640"/>
        </w:tabs>
        <w:spacing w:line="360" w:lineRule="auto"/>
        <w:rPr>
          <w:rFonts w:ascii="Arial" w:hAnsi="Arial" w:cs="Arial"/>
        </w:rPr>
      </w:pPr>
      <w:r w:rsidRPr="00F93EB1">
        <w:rPr>
          <w:rFonts w:ascii="Arial" w:hAnsi="Arial" w:cs="Arial"/>
        </w:rPr>
        <w:t>There are a number of Acts and Regulations relevant to health care and mental health.  These include (but are not limited to):</w:t>
      </w:r>
    </w:p>
    <w:p w:rsidR="00647C67" w:rsidRPr="0029018E" w:rsidRDefault="00647C67" w:rsidP="00647C67">
      <w:pPr>
        <w:pStyle w:val="ListParagraph"/>
        <w:numPr>
          <w:ilvl w:val="0"/>
          <w:numId w:val="33"/>
        </w:numPr>
        <w:tabs>
          <w:tab w:val="left" w:pos="5640"/>
        </w:tabs>
        <w:spacing w:line="360" w:lineRule="auto"/>
        <w:rPr>
          <w:rFonts w:ascii="Arial" w:hAnsi="Arial" w:cs="Arial"/>
        </w:rPr>
      </w:pPr>
      <w:r w:rsidRPr="0029018E">
        <w:rPr>
          <w:rFonts w:ascii="Arial" w:hAnsi="Arial" w:cs="Arial"/>
        </w:rPr>
        <w:t>Mental Health Assessment and Tre</w:t>
      </w:r>
      <w:r>
        <w:rPr>
          <w:rFonts w:ascii="Arial" w:hAnsi="Arial" w:cs="Arial"/>
        </w:rPr>
        <w:t xml:space="preserve">atment Act 1992 (and amendments </w:t>
      </w:r>
      <w:r w:rsidRPr="0029018E">
        <w:rPr>
          <w:rFonts w:ascii="Arial" w:hAnsi="Arial" w:cs="Arial"/>
        </w:rPr>
        <w:t>1999).</w:t>
      </w:r>
    </w:p>
    <w:p w:rsidR="00647C67" w:rsidRPr="0029018E" w:rsidRDefault="00647C67" w:rsidP="00647C67">
      <w:pPr>
        <w:pStyle w:val="ListParagraph"/>
        <w:numPr>
          <w:ilvl w:val="0"/>
          <w:numId w:val="33"/>
        </w:numPr>
        <w:tabs>
          <w:tab w:val="left" w:pos="5640"/>
        </w:tabs>
        <w:spacing w:line="360" w:lineRule="auto"/>
        <w:rPr>
          <w:rFonts w:ascii="Arial" w:hAnsi="Arial" w:cs="Arial"/>
        </w:rPr>
      </w:pPr>
      <w:r w:rsidRPr="0029018E">
        <w:rPr>
          <w:rFonts w:ascii="Arial" w:hAnsi="Arial" w:cs="Arial"/>
        </w:rPr>
        <w:t>Privacy Act.</w:t>
      </w:r>
    </w:p>
    <w:p w:rsidR="00647C67" w:rsidRPr="00F93EB1" w:rsidRDefault="00647C67" w:rsidP="00647C67">
      <w:pPr>
        <w:pStyle w:val="ListParagraph"/>
        <w:numPr>
          <w:ilvl w:val="0"/>
          <w:numId w:val="30"/>
        </w:numPr>
        <w:tabs>
          <w:tab w:val="left" w:pos="5640"/>
        </w:tabs>
        <w:spacing w:line="360" w:lineRule="auto"/>
        <w:rPr>
          <w:rFonts w:ascii="Arial" w:hAnsi="Arial" w:cs="Arial"/>
        </w:rPr>
      </w:pPr>
      <w:r w:rsidRPr="00F93EB1">
        <w:rPr>
          <w:rFonts w:ascii="Arial" w:hAnsi="Arial" w:cs="Arial"/>
        </w:rPr>
        <w:t>Health and Disability Commissioners Act.</w:t>
      </w:r>
    </w:p>
    <w:p w:rsidR="00647C67" w:rsidRPr="00F93EB1" w:rsidRDefault="00647C67" w:rsidP="00647C67">
      <w:pPr>
        <w:pStyle w:val="ListParagraph"/>
        <w:numPr>
          <w:ilvl w:val="0"/>
          <w:numId w:val="30"/>
        </w:numPr>
        <w:tabs>
          <w:tab w:val="left" w:pos="5640"/>
        </w:tabs>
        <w:spacing w:line="360" w:lineRule="auto"/>
        <w:rPr>
          <w:rFonts w:ascii="Arial" w:hAnsi="Arial" w:cs="Arial"/>
        </w:rPr>
      </w:pPr>
      <w:r w:rsidRPr="00F93EB1">
        <w:rPr>
          <w:rFonts w:ascii="Arial" w:hAnsi="Arial" w:cs="Arial"/>
        </w:rPr>
        <w:t>Health Practitioners Competency Assurance Act.</w:t>
      </w:r>
    </w:p>
    <w:p w:rsidR="00647C67" w:rsidRPr="00F93EB1" w:rsidRDefault="00647C67" w:rsidP="00647C67">
      <w:pPr>
        <w:pStyle w:val="ListParagraph"/>
        <w:numPr>
          <w:ilvl w:val="0"/>
          <w:numId w:val="30"/>
        </w:numPr>
        <w:tabs>
          <w:tab w:val="left" w:pos="5640"/>
        </w:tabs>
        <w:spacing w:line="360" w:lineRule="auto"/>
        <w:rPr>
          <w:rFonts w:ascii="Arial" w:hAnsi="Arial" w:cs="Arial"/>
        </w:rPr>
      </w:pPr>
      <w:r w:rsidRPr="00F93EB1">
        <w:rPr>
          <w:rFonts w:ascii="Arial" w:hAnsi="Arial" w:cs="Arial"/>
        </w:rPr>
        <w:t>Human Rights Act.</w:t>
      </w:r>
    </w:p>
    <w:p w:rsidR="00647C67" w:rsidRPr="00F93EB1" w:rsidRDefault="00647C67" w:rsidP="00647C67">
      <w:pPr>
        <w:pStyle w:val="ListParagraph"/>
        <w:numPr>
          <w:ilvl w:val="0"/>
          <w:numId w:val="30"/>
        </w:numPr>
        <w:tabs>
          <w:tab w:val="left" w:pos="5640"/>
        </w:tabs>
        <w:spacing w:line="360" w:lineRule="auto"/>
        <w:rPr>
          <w:rFonts w:ascii="Arial" w:hAnsi="Arial" w:cs="Arial"/>
        </w:rPr>
      </w:pPr>
      <w:r w:rsidRPr="00F93EB1">
        <w:rPr>
          <w:rFonts w:ascii="Arial" w:hAnsi="Arial" w:cs="Arial"/>
        </w:rPr>
        <w:t>Medicines Act.</w:t>
      </w:r>
    </w:p>
    <w:p w:rsidR="00647C67" w:rsidRPr="00F93EB1" w:rsidRDefault="00647C67" w:rsidP="00647C67">
      <w:pPr>
        <w:pStyle w:val="ListParagraph"/>
        <w:numPr>
          <w:ilvl w:val="0"/>
          <w:numId w:val="30"/>
        </w:numPr>
        <w:tabs>
          <w:tab w:val="left" w:pos="5640"/>
        </w:tabs>
        <w:spacing w:line="360" w:lineRule="auto"/>
        <w:rPr>
          <w:rFonts w:ascii="Arial" w:hAnsi="Arial" w:cs="Arial"/>
        </w:rPr>
      </w:pPr>
      <w:r w:rsidRPr="00F93EB1">
        <w:rPr>
          <w:rFonts w:ascii="Arial" w:hAnsi="Arial" w:cs="Arial"/>
        </w:rPr>
        <w:t xml:space="preserve">Crimes Act. </w:t>
      </w:r>
    </w:p>
    <w:p w:rsidR="00647C67" w:rsidRPr="00F93EB1" w:rsidRDefault="00647C67" w:rsidP="00647C67">
      <w:pPr>
        <w:pStyle w:val="ListParagraph"/>
        <w:numPr>
          <w:ilvl w:val="0"/>
          <w:numId w:val="30"/>
        </w:numPr>
        <w:tabs>
          <w:tab w:val="left" w:pos="5640"/>
        </w:tabs>
        <w:spacing w:line="360" w:lineRule="auto"/>
        <w:rPr>
          <w:rFonts w:ascii="Arial" w:hAnsi="Arial" w:cs="Arial"/>
        </w:rPr>
      </w:pPr>
      <w:r w:rsidRPr="00F93EB1">
        <w:rPr>
          <w:rFonts w:ascii="Arial" w:hAnsi="Arial" w:cs="Arial"/>
        </w:rPr>
        <w:t xml:space="preserve">Health Information Code. </w:t>
      </w:r>
    </w:p>
    <w:p w:rsidR="00647C67" w:rsidRPr="00F93EB1" w:rsidRDefault="00647C67" w:rsidP="00647C67">
      <w:pPr>
        <w:pStyle w:val="ListParagraph"/>
        <w:numPr>
          <w:ilvl w:val="0"/>
          <w:numId w:val="30"/>
        </w:numPr>
        <w:tabs>
          <w:tab w:val="left" w:pos="5640"/>
        </w:tabs>
        <w:spacing w:line="360" w:lineRule="auto"/>
        <w:rPr>
          <w:rFonts w:ascii="Arial" w:hAnsi="Arial" w:cs="Arial"/>
        </w:rPr>
      </w:pPr>
      <w:r w:rsidRPr="00F93EB1">
        <w:rPr>
          <w:rFonts w:ascii="Arial" w:hAnsi="Arial" w:cs="Arial"/>
        </w:rPr>
        <w:t>Children, Young Persons, and Their Families Act 1989</w:t>
      </w:r>
    </w:p>
    <w:p w:rsidR="00647C67" w:rsidRPr="00F93EB1" w:rsidRDefault="00647C67" w:rsidP="00647C67">
      <w:pPr>
        <w:pStyle w:val="ListParagraph"/>
        <w:numPr>
          <w:ilvl w:val="0"/>
          <w:numId w:val="30"/>
        </w:numPr>
        <w:tabs>
          <w:tab w:val="left" w:pos="5640"/>
        </w:tabs>
        <w:spacing w:line="360" w:lineRule="auto"/>
        <w:rPr>
          <w:rFonts w:ascii="Arial" w:hAnsi="Arial" w:cs="Arial"/>
        </w:rPr>
      </w:pPr>
      <w:r w:rsidRPr="00F93EB1">
        <w:rPr>
          <w:rFonts w:ascii="Arial" w:hAnsi="Arial" w:cs="Arial"/>
        </w:rPr>
        <w:t>Criminal Procedure (Mentally Impaired Persons) Act 2003</w:t>
      </w:r>
    </w:p>
    <w:p w:rsidR="00647C67" w:rsidRPr="00F93EB1" w:rsidRDefault="00647C67" w:rsidP="00647C67">
      <w:pPr>
        <w:pStyle w:val="ListParagraph"/>
        <w:numPr>
          <w:ilvl w:val="0"/>
          <w:numId w:val="30"/>
        </w:numPr>
        <w:tabs>
          <w:tab w:val="left" w:pos="5640"/>
        </w:tabs>
        <w:spacing w:line="360" w:lineRule="auto"/>
        <w:rPr>
          <w:rFonts w:ascii="Arial" w:hAnsi="Arial" w:cs="Arial"/>
        </w:rPr>
      </w:pPr>
      <w:r w:rsidRPr="00F93EB1">
        <w:rPr>
          <w:rFonts w:ascii="Arial" w:hAnsi="Arial" w:cs="Arial"/>
        </w:rPr>
        <w:t>The Intellectual Disability (Compulsory Care &amp; Rehabilitation) Act 2003</w:t>
      </w:r>
    </w:p>
    <w:p w:rsidR="00647C67" w:rsidRPr="00F93EB1" w:rsidRDefault="00647C67" w:rsidP="00647C67">
      <w:pPr>
        <w:tabs>
          <w:tab w:val="left" w:pos="5640"/>
        </w:tabs>
        <w:spacing w:line="360" w:lineRule="auto"/>
        <w:rPr>
          <w:rFonts w:ascii="Arial" w:hAnsi="Arial" w:cs="Arial"/>
        </w:rPr>
      </w:pPr>
      <w:r w:rsidRPr="00F93EB1">
        <w:rPr>
          <w:rFonts w:ascii="Arial" w:hAnsi="Arial" w:cs="Arial"/>
        </w:rPr>
        <w:t>Full copies of all NZ Acts of Parliament, amendments, Bills and Regulations can be found at</w:t>
      </w:r>
      <w:r>
        <w:rPr>
          <w:rFonts w:ascii="Arial" w:hAnsi="Arial" w:cs="Arial"/>
        </w:rPr>
        <w:t xml:space="preserve"> </w:t>
      </w:r>
      <w:hyperlink r:id="rId14" w:history="1">
        <w:r w:rsidRPr="00CE1778">
          <w:rPr>
            <w:rStyle w:val="Hyperlink"/>
            <w:rFonts w:ascii="Arial" w:hAnsi="Arial" w:cs="Arial"/>
          </w:rPr>
          <w:t>http://www.leglislation.co.nz/</w:t>
        </w:r>
      </w:hyperlink>
      <w:r>
        <w:rPr>
          <w:rFonts w:ascii="Arial" w:hAnsi="Arial" w:cs="Arial"/>
        </w:rPr>
        <w:t xml:space="preserve"> </w:t>
      </w:r>
    </w:p>
    <w:p w:rsidR="00647C67" w:rsidRDefault="00647C67" w:rsidP="00647C67">
      <w:pPr>
        <w:tabs>
          <w:tab w:val="left" w:pos="5640"/>
        </w:tabs>
        <w:spacing w:line="360" w:lineRule="auto"/>
        <w:rPr>
          <w:rFonts w:ascii="Arial" w:hAnsi="Arial" w:cs="Arial"/>
          <w:b/>
          <w:u w:val="single"/>
        </w:rPr>
      </w:pPr>
    </w:p>
    <w:p w:rsidR="00647C67" w:rsidRPr="0029018E" w:rsidRDefault="00647C67" w:rsidP="00647C67">
      <w:pPr>
        <w:tabs>
          <w:tab w:val="left" w:pos="5640"/>
        </w:tabs>
        <w:spacing w:line="360" w:lineRule="auto"/>
        <w:rPr>
          <w:rFonts w:ascii="Arial" w:hAnsi="Arial" w:cs="Arial"/>
          <w:b/>
          <w:u w:val="single"/>
        </w:rPr>
      </w:pPr>
      <w:r>
        <w:rPr>
          <w:rFonts w:ascii="Arial" w:hAnsi="Arial" w:cs="Arial"/>
          <w:b/>
          <w:u w:val="single"/>
        </w:rPr>
        <w:t>CONFIDENTIALITY</w:t>
      </w:r>
    </w:p>
    <w:p w:rsidR="00647C67" w:rsidRPr="0029018E" w:rsidRDefault="00647C67" w:rsidP="00647C67">
      <w:pPr>
        <w:pStyle w:val="ListParagraph"/>
        <w:numPr>
          <w:ilvl w:val="0"/>
          <w:numId w:val="34"/>
        </w:numPr>
        <w:tabs>
          <w:tab w:val="left" w:pos="5640"/>
        </w:tabs>
        <w:spacing w:line="360" w:lineRule="auto"/>
        <w:ind w:left="357" w:hanging="357"/>
        <w:rPr>
          <w:rFonts w:ascii="Arial" w:hAnsi="Arial" w:cs="Arial"/>
        </w:rPr>
      </w:pPr>
      <w:r w:rsidRPr="0029018E">
        <w:rPr>
          <w:rFonts w:ascii="Arial" w:hAnsi="Arial" w:cs="Arial"/>
        </w:rPr>
        <w:t xml:space="preserve">Whilst on placement in this service, students are bound by the requirements of the Privacy Act and the Health Information Code in maintaining client confidentiality, which means information given by clients, must not be shared with anyone outside of the service at any time. Whilst discussing client-sensitive information, please be mindful of those who may potentially overhear your discussion. </w:t>
      </w:r>
    </w:p>
    <w:p w:rsidR="00647C67" w:rsidRPr="00BA1FAA" w:rsidRDefault="00647C67" w:rsidP="00647C67">
      <w:pPr>
        <w:pStyle w:val="ListParagraph"/>
        <w:numPr>
          <w:ilvl w:val="0"/>
          <w:numId w:val="34"/>
        </w:numPr>
        <w:tabs>
          <w:tab w:val="left" w:pos="5640"/>
        </w:tabs>
        <w:spacing w:line="360" w:lineRule="auto"/>
        <w:ind w:left="357" w:hanging="357"/>
        <w:rPr>
          <w:rFonts w:ascii="Arial" w:hAnsi="Arial" w:cs="Arial"/>
        </w:rPr>
      </w:pPr>
      <w:r w:rsidRPr="0029018E">
        <w:rPr>
          <w:rFonts w:ascii="Arial" w:hAnsi="Arial" w:cs="Arial"/>
        </w:rPr>
        <w:t xml:space="preserve">From time to time you may notice information regarding a friend, family member, or someone else you know outside of this placement. It is a breach of the Privacy Act for you to access this information. </w:t>
      </w:r>
    </w:p>
    <w:p w:rsidR="00647C67" w:rsidRDefault="00647C67" w:rsidP="00647C67">
      <w:pPr>
        <w:tabs>
          <w:tab w:val="left" w:pos="5640"/>
        </w:tabs>
        <w:spacing w:line="360" w:lineRule="auto"/>
        <w:jc w:val="center"/>
        <w:rPr>
          <w:rFonts w:ascii="Arial" w:hAnsi="Arial" w:cs="Arial"/>
          <w:b/>
          <w:sz w:val="28"/>
          <w:u w:val="single"/>
        </w:rPr>
      </w:pPr>
    </w:p>
    <w:p w:rsidR="00647C67" w:rsidRDefault="00647C67" w:rsidP="00647C67">
      <w:pPr>
        <w:tabs>
          <w:tab w:val="left" w:pos="5640"/>
        </w:tabs>
        <w:spacing w:line="360" w:lineRule="auto"/>
        <w:jc w:val="center"/>
        <w:rPr>
          <w:rFonts w:ascii="Arial" w:hAnsi="Arial" w:cs="Arial"/>
          <w:b/>
          <w:sz w:val="28"/>
          <w:u w:val="single"/>
        </w:rPr>
      </w:pPr>
    </w:p>
    <w:p w:rsidR="00647C67" w:rsidRDefault="00647C67" w:rsidP="00647C67">
      <w:pPr>
        <w:tabs>
          <w:tab w:val="left" w:pos="5640"/>
        </w:tabs>
        <w:spacing w:line="360" w:lineRule="auto"/>
        <w:jc w:val="center"/>
        <w:rPr>
          <w:rFonts w:ascii="Arial" w:hAnsi="Arial" w:cs="Arial"/>
          <w:b/>
          <w:sz w:val="28"/>
          <w:u w:val="single"/>
        </w:rPr>
      </w:pPr>
    </w:p>
    <w:p w:rsidR="00647C67" w:rsidRDefault="00647C67" w:rsidP="00647C67">
      <w:pPr>
        <w:tabs>
          <w:tab w:val="left" w:pos="5640"/>
        </w:tabs>
        <w:spacing w:line="360" w:lineRule="auto"/>
        <w:jc w:val="center"/>
        <w:rPr>
          <w:rFonts w:ascii="Arial" w:hAnsi="Arial" w:cs="Arial"/>
          <w:b/>
          <w:sz w:val="28"/>
          <w:u w:val="single"/>
        </w:rPr>
      </w:pPr>
    </w:p>
    <w:p w:rsidR="00647C67" w:rsidRDefault="00647C67" w:rsidP="00647C67">
      <w:pPr>
        <w:tabs>
          <w:tab w:val="left" w:pos="5640"/>
        </w:tabs>
        <w:spacing w:line="360" w:lineRule="auto"/>
        <w:jc w:val="center"/>
        <w:rPr>
          <w:rFonts w:ascii="Arial" w:hAnsi="Arial" w:cs="Arial"/>
          <w:b/>
          <w:sz w:val="28"/>
          <w:u w:val="single"/>
        </w:rPr>
      </w:pPr>
    </w:p>
    <w:p w:rsidR="004C62CD" w:rsidRDefault="004C62CD" w:rsidP="00647C67">
      <w:pPr>
        <w:tabs>
          <w:tab w:val="left" w:pos="5640"/>
        </w:tabs>
        <w:spacing w:line="360" w:lineRule="auto"/>
        <w:jc w:val="center"/>
        <w:rPr>
          <w:rFonts w:ascii="Arial" w:hAnsi="Arial" w:cs="Arial"/>
          <w:b/>
          <w:sz w:val="28"/>
          <w:u w:val="single"/>
        </w:rPr>
      </w:pPr>
    </w:p>
    <w:p w:rsidR="00647C67" w:rsidRPr="00057E95" w:rsidRDefault="00647C67" w:rsidP="00647C67">
      <w:pPr>
        <w:tabs>
          <w:tab w:val="left" w:pos="5640"/>
        </w:tabs>
        <w:spacing w:line="360" w:lineRule="auto"/>
        <w:jc w:val="center"/>
        <w:rPr>
          <w:rFonts w:ascii="Arial" w:hAnsi="Arial" w:cs="Arial"/>
          <w:b/>
          <w:sz w:val="28"/>
          <w:u w:val="single"/>
        </w:rPr>
      </w:pPr>
      <w:r w:rsidRPr="00057E95">
        <w:rPr>
          <w:rFonts w:ascii="Arial" w:hAnsi="Arial" w:cs="Arial"/>
          <w:b/>
          <w:sz w:val="28"/>
          <w:u w:val="single"/>
        </w:rPr>
        <w:t>TREASURE HUNT</w:t>
      </w:r>
    </w:p>
    <w:p w:rsidR="00647C67" w:rsidRPr="00F45DCA" w:rsidRDefault="00647C67" w:rsidP="00647C67">
      <w:pPr>
        <w:tabs>
          <w:tab w:val="left" w:pos="5640"/>
        </w:tabs>
        <w:spacing w:line="360" w:lineRule="auto"/>
        <w:rPr>
          <w:rFonts w:ascii="Arial" w:hAnsi="Arial" w:cs="Arial"/>
        </w:rPr>
      </w:pPr>
      <w:r w:rsidRPr="00F45DCA">
        <w:rPr>
          <w:rFonts w:ascii="Arial" w:hAnsi="Arial" w:cs="Arial"/>
        </w:rPr>
        <w:t xml:space="preserve">This list is designed to help you become familiar with the environment, but is by no means exhaustive of all the things you will be required to locate. </w:t>
      </w:r>
    </w:p>
    <w:tbl>
      <w:tblPr>
        <w:tblStyle w:val="TableGrid"/>
        <w:tblpPr w:leftFromText="180" w:rightFromText="180" w:vertAnchor="text" w:horzAnchor="margin" w:tblpXSpec="center" w:tblpY="367"/>
        <w:tblW w:w="9143" w:type="dxa"/>
        <w:tblLayout w:type="fixed"/>
        <w:tblLook w:val="04A0" w:firstRow="1" w:lastRow="0" w:firstColumn="1" w:lastColumn="0" w:noHBand="0" w:noVBand="1"/>
      </w:tblPr>
      <w:tblGrid>
        <w:gridCol w:w="580"/>
        <w:gridCol w:w="3912"/>
        <w:gridCol w:w="578"/>
        <w:gridCol w:w="4073"/>
      </w:tblGrid>
      <w:tr w:rsidR="00647C67" w:rsidRPr="00D20BD3" w:rsidTr="00647C67">
        <w:trPr>
          <w:trHeight w:val="396"/>
        </w:trPr>
        <w:tc>
          <w:tcPr>
            <w:tcW w:w="580" w:type="dxa"/>
          </w:tcPr>
          <w:p w:rsidR="00647C67" w:rsidRPr="00D20BD3" w:rsidRDefault="00647C67" w:rsidP="00647C67">
            <w:pPr>
              <w:tabs>
                <w:tab w:val="left" w:pos="5640"/>
              </w:tabs>
              <w:spacing w:line="360" w:lineRule="auto"/>
              <w:rPr>
                <w:rFonts w:ascii="Century Gothic" w:hAnsi="Century Gothic" w:cs="Arial"/>
              </w:rPr>
            </w:pPr>
          </w:p>
        </w:tc>
        <w:tc>
          <w:tcPr>
            <w:tcW w:w="3912" w:type="dxa"/>
          </w:tcPr>
          <w:p w:rsidR="00647C67" w:rsidRPr="00D20BD3" w:rsidRDefault="00647C67" w:rsidP="00647C67">
            <w:pPr>
              <w:tabs>
                <w:tab w:val="left" w:pos="5640"/>
              </w:tabs>
              <w:spacing w:line="360" w:lineRule="auto"/>
              <w:rPr>
                <w:rFonts w:ascii="Century Gothic" w:hAnsi="Century Gothic" w:cs="Arial"/>
              </w:rPr>
            </w:pPr>
            <w:r w:rsidRPr="00D20BD3">
              <w:rPr>
                <w:rFonts w:ascii="Century Gothic" w:hAnsi="Century Gothic" w:cs="Arial"/>
              </w:rPr>
              <w:t>Fire Hydrants</w:t>
            </w:r>
          </w:p>
        </w:tc>
        <w:tc>
          <w:tcPr>
            <w:tcW w:w="578" w:type="dxa"/>
          </w:tcPr>
          <w:p w:rsidR="00647C67" w:rsidRPr="00D20BD3" w:rsidRDefault="00647C67" w:rsidP="00647C67">
            <w:pPr>
              <w:tabs>
                <w:tab w:val="left" w:pos="5640"/>
              </w:tabs>
              <w:spacing w:line="360" w:lineRule="auto"/>
              <w:rPr>
                <w:rFonts w:ascii="Century Gothic" w:hAnsi="Century Gothic" w:cs="Arial"/>
              </w:rPr>
            </w:pPr>
          </w:p>
        </w:tc>
        <w:tc>
          <w:tcPr>
            <w:tcW w:w="4073" w:type="dxa"/>
          </w:tcPr>
          <w:p w:rsidR="00647C67" w:rsidRDefault="00647C67" w:rsidP="00647C67">
            <w:pPr>
              <w:tabs>
                <w:tab w:val="left" w:pos="5640"/>
              </w:tabs>
              <w:spacing w:line="360" w:lineRule="auto"/>
              <w:rPr>
                <w:rFonts w:ascii="Century Gothic" w:hAnsi="Century Gothic" w:cs="Arial"/>
              </w:rPr>
            </w:pPr>
            <w:r>
              <w:rPr>
                <w:rFonts w:ascii="Century Gothic" w:hAnsi="Century Gothic" w:cs="Arial"/>
              </w:rPr>
              <w:t>Fire Alarms</w:t>
            </w:r>
          </w:p>
          <w:p w:rsidR="00647C67" w:rsidRPr="00D20BD3" w:rsidRDefault="00647C67" w:rsidP="00647C67">
            <w:pPr>
              <w:tabs>
                <w:tab w:val="left" w:pos="5640"/>
              </w:tabs>
              <w:spacing w:line="360" w:lineRule="auto"/>
              <w:rPr>
                <w:rFonts w:ascii="Century Gothic" w:hAnsi="Century Gothic" w:cs="Arial"/>
              </w:rPr>
            </w:pPr>
            <w:r>
              <w:rPr>
                <w:rFonts w:ascii="Century Gothic" w:hAnsi="Century Gothic" w:cs="Arial"/>
              </w:rPr>
              <w:t>Fire assembly point</w:t>
            </w:r>
          </w:p>
        </w:tc>
      </w:tr>
      <w:tr w:rsidR="00647C67" w:rsidRPr="00D20BD3" w:rsidTr="00647C67">
        <w:trPr>
          <w:trHeight w:val="414"/>
        </w:trPr>
        <w:tc>
          <w:tcPr>
            <w:tcW w:w="580" w:type="dxa"/>
          </w:tcPr>
          <w:p w:rsidR="00647C67" w:rsidRPr="00D20BD3" w:rsidRDefault="00647C67" w:rsidP="00647C67">
            <w:pPr>
              <w:tabs>
                <w:tab w:val="left" w:pos="5640"/>
              </w:tabs>
              <w:spacing w:line="360" w:lineRule="auto"/>
              <w:rPr>
                <w:rFonts w:ascii="Century Gothic" w:hAnsi="Century Gothic" w:cs="Arial"/>
              </w:rPr>
            </w:pPr>
          </w:p>
        </w:tc>
        <w:tc>
          <w:tcPr>
            <w:tcW w:w="3912" w:type="dxa"/>
          </w:tcPr>
          <w:p w:rsidR="00647C67" w:rsidRPr="00D20BD3" w:rsidRDefault="00647C67" w:rsidP="00647C67">
            <w:pPr>
              <w:tabs>
                <w:tab w:val="left" w:pos="5640"/>
              </w:tabs>
              <w:spacing w:line="360" w:lineRule="auto"/>
              <w:rPr>
                <w:rFonts w:ascii="Century Gothic" w:hAnsi="Century Gothic" w:cs="Arial"/>
              </w:rPr>
            </w:pPr>
            <w:r>
              <w:rPr>
                <w:rFonts w:ascii="Century Gothic" w:hAnsi="Century Gothic" w:cs="Arial"/>
              </w:rPr>
              <w:t>Car Parking areas</w:t>
            </w:r>
          </w:p>
        </w:tc>
        <w:tc>
          <w:tcPr>
            <w:tcW w:w="578" w:type="dxa"/>
          </w:tcPr>
          <w:p w:rsidR="00647C67" w:rsidRPr="00D20BD3" w:rsidRDefault="00647C67" w:rsidP="00647C67">
            <w:pPr>
              <w:tabs>
                <w:tab w:val="left" w:pos="5640"/>
              </w:tabs>
              <w:spacing w:line="360" w:lineRule="auto"/>
              <w:rPr>
                <w:rFonts w:ascii="Century Gothic" w:hAnsi="Century Gothic" w:cs="Arial"/>
              </w:rPr>
            </w:pPr>
          </w:p>
        </w:tc>
        <w:tc>
          <w:tcPr>
            <w:tcW w:w="4073" w:type="dxa"/>
          </w:tcPr>
          <w:p w:rsidR="00647C67" w:rsidRPr="00D20BD3" w:rsidRDefault="00647C67" w:rsidP="00647C67">
            <w:pPr>
              <w:tabs>
                <w:tab w:val="left" w:pos="5640"/>
              </w:tabs>
              <w:spacing w:line="360" w:lineRule="auto"/>
              <w:rPr>
                <w:rFonts w:ascii="Century Gothic" w:hAnsi="Century Gothic" w:cs="Arial"/>
              </w:rPr>
            </w:pPr>
            <w:r>
              <w:rPr>
                <w:rFonts w:ascii="Century Gothic" w:hAnsi="Century Gothic" w:cs="Arial"/>
              </w:rPr>
              <w:t>Clinical policies &amp; Procedures</w:t>
            </w:r>
          </w:p>
        </w:tc>
      </w:tr>
      <w:tr w:rsidR="00647C67" w:rsidRPr="00D20BD3" w:rsidTr="00647C67">
        <w:trPr>
          <w:trHeight w:val="396"/>
        </w:trPr>
        <w:tc>
          <w:tcPr>
            <w:tcW w:w="580" w:type="dxa"/>
          </w:tcPr>
          <w:p w:rsidR="00647C67" w:rsidRPr="00D20BD3" w:rsidRDefault="00647C67" w:rsidP="00647C67">
            <w:pPr>
              <w:tabs>
                <w:tab w:val="left" w:pos="5640"/>
              </w:tabs>
              <w:spacing w:line="360" w:lineRule="auto"/>
              <w:rPr>
                <w:rFonts w:ascii="Century Gothic" w:hAnsi="Century Gothic" w:cs="Arial"/>
              </w:rPr>
            </w:pPr>
          </w:p>
        </w:tc>
        <w:tc>
          <w:tcPr>
            <w:tcW w:w="3912" w:type="dxa"/>
          </w:tcPr>
          <w:p w:rsidR="00647C67" w:rsidRPr="00D20BD3" w:rsidRDefault="00647C67" w:rsidP="00647C67">
            <w:pPr>
              <w:tabs>
                <w:tab w:val="left" w:pos="5640"/>
              </w:tabs>
              <w:spacing w:line="360" w:lineRule="auto"/>
              <w:rPr>
                <w:rFonts w:ascii="Century Gothic" w:hAnsi="Century Gothic" w:cs="Arial"/>
              </w:rPr>
            </w:pPr>
            <w:r>
              <w:rPr>
                <w:rFonts w:ascii="Century Gothic" w:hAnsi="Century Gothic" w:cs="Arial"/>
              </w:rPr>
              <w:t>Team Leaders Office</w:t>
            </w:r>
          </w:p>
        </w:tc>
        <w:tc>
          <w:tcPr>
            <w:tcW w:w="578" w:type="dxa"/>
          </w:tcPr>
          <w:p w:rsidR="00647C67" w:rsidRPr="00D20BD3" w:rsidRDefault="00647C67" w:rsidP="00647C67">
            <w:pPr>
              <w:tabs>
                <w:tab w:val="left" w:pos="5640"/>
              </w:tabs>
              <w:spacing w:line="360" w:lineRule="auto"/>
              <w:rPr>
                <w:rFonts w:ascii="Century Gothic" w:hAnsi="Century Gothic" w:cs="Arial"/>
              </w:rPr>
            </w:pPr>
          </w:p>
        </w:tc>
        <w:tc>
          <w:tcPr>
            <w:tcW w:w="4073" w:type="dxa"/>
          </w:tcPr>
          <w:p w:rsidR="00647C67" w:rsidRPr="00D20BD3" w:rsidRDefault="00647C67" w:rsidP="00647C67">
            <w:pPr>
              <w:tabs>
                <w:tab w:val="left" w:pos="5640"/>
              </w:tabs>
              <w:spacing w:line="360" w:lineRule="auto"/>
              <w:rPr>
                <w:rFonts w:ascii="Century Gothic" w:hAnsi="Century Gothic" w:cs="Arial"/>
              </w:rPr>
            </w:pPr>
            <w:r>
              <w:rPr>
                <w:rFonts w:ascii="Century Gothic" w:hAnsi="Century Gothic" w:cs="Arial"/>
              </w:rPr>
              <w:t>Duress Alarms</w:t>
            </w:r>
          </w:p>
        </w:tc>
      </w:tr>
      <w:tr w:rsidR="00647C67" w:rsidRPr="00D20BD3" w:rsidTr="00647C67">
        <w:trPr>
          <w:trHeight w:val="396"/>
        </w:trPr>
        <w:tc>
          <w:tcPr>
            <w:tcW w:w="580" w:type="dxa"/>
          </w:tcPr>
          <w:p w:rsidR="00647C67" w:rsidRPr="00D20BD3" w:rsidRDefault="00647C67" w:rsidP="00647C67">
            <w:pPr>
              <w:tabs>
                <w:tab w:val="left" w:pos="5640"/>
              </w:tabs>
              <w:spacing w:line="360" w:lineRule="auto"/>
              <w:rPr>
                <w:rFonts w:ascii="Century Gothic" w:hAnsi="Century Gothic" w:cs="Arial"/>
              </w:rPr>
            </w:pPr>
          </w:p>
        </w:tc>
        <w:tc>
          <w:tcPr>
            <w:tcW w:w="3912" w:type="dxa"/>
          </w:tcPr>
          <w:p w:rsidR="00647C67" w:rsidRPr="00D20BD3" w:rsidRDefault="00647C67" w:rsidP="00647C67">
            <w:pPr>
              <w:tabs>
                <w:tab w:val="left" w:pos="5640"/>
              </w:tabs>
              <w:spacing w:line="360" w:lineRule="auto"/>
              <w:rPr>
                <w:rFonts w:ascii="Century Gothic" w:hAnsi="Century Gothic" w:cs="Arial"/>
              </w:rPr>
            </w:pPr>
            <w:r w:rsidRPr="00057E95">
              <w:rPr>
                <w:rFonts w:ascii="Century Gothic" w:hAnsi="Century Gothic"/>
              </w:rPr>
              <w:t>Allied Office</w:t>
            </w:r>
          </w:p>
        </w:tc>
        <w:tc>
          <w:tcPr>
            <w:tcW w:w="578" w:type="dxa"/>
          </w:tcPr>
          <w:p w:rsidR="00647C67" w:rsidRPr="00D20BD3" w:rsidRDefault="00647C67" w:rsidP="00647C67">
            <w:pPr>
              <w:tabs>
                <w:tab w:val="left" w:pos="5640"/>
              </w:tabs>
              <w:spacing w:line="360" w:lineRule="auto"/>
              <w:rPr>
                <w:rFonts w:ascii="Century Gothic" w:hAnsi="Century Gothic" w:cs="Arial"/>
              </w:rPr>
            </w:pPr>
          </w:p>
        </w:tc>
        <w:tc>
          <w:tcPr>
            <w:tcW w:w="4073" w:type="dxa"/>
          </w:tcPr>
          <w:p w:rsidR="00647C67" w:rsidRPr="00D20BD3" w:rsidRDefault="00647C67" w:rsidP="00647C67">
            <w:pPr>
              <w:tabs>
                <w:tab w:val="left" w:pos="5640"/>
              </w:tabs>
              <w:spacing w:line="360" w:lineRule="auto"/>
              <w:rPr>
                <w:rFonts w:ascii="Century Gothic" w:hAnsi="Century Gothic" w:cs="Arial"/>
              </w:rPr>
            </w:pPr>
            <w:r>
              <w:rPr>
                <w:rFonts w:ascii="Century Gothic" w:hAnsi="Century Gothic" w:cs="Arial"/>
              </w:rPr>
              <w:t>Linen supplies</w:t>
            </w:r>
          </w:p>
        </w:tc>
      </w:tr>
      <w:tr w:rsidR="00647C67" w:rsidRPr="00D20BD3" w:rsidTr="00647C67">
        <w:trPr>
          <w:trHeight w:val="414"/>
        </w:trPr>
        <w:tc>
          <w:tcPr>
            <w:tcW w:w="580" w:type="dxa"/>
          </w:tcPr>
          <w:p w:rsidR="00647C67" w:rsidRPr="00D20BD3" w:rsidRDefault="00647C67" w:rsidP="00647C67">
            <w:pPr>
              <w:tabs>
                <w:tab w:val="left" w:pos="5640"/>
              </w:tabs>
              <w:spacing w:line="360" w:lineRule="auto"/>
              <w:rPr>
                <w:rFonts w:ascii="Century Gothic" w:hAnsi="Century Gothic" w:cs="Arial"/>
              </w:rPr>
            </w:pPr>
          </w:p>
        </w:tc>
        <w:tc>
          <w:tcPr>
            <w:tcW w:w="3912" w:type="dxa"/>
          </w:tcPr>
          <w:p w:rsidR="00647C67" w:rsidRDefault="00647C67" w:rsidP="00647C67">
            <w:pPr>
              <w:tabs>
                <w:tab w:val="left" w:pos="5640"/>
              </w:tabs>
              <w:spacing w:line="360" w:lineRule="auto"/>
              <w:rPr>
                <w:rFonts w:ascii="Century Gothic" w:hAnsi="Century Gothic" w:cs="Arial"/>
              </w:rPr>
            </w:pPr>
            <w:r>
              <w:rPr>
                <w:rFonts w:ascii="Century Gothic" w:hAnsi="Century Gothic" w:cs="Arial"/>
              </w:rPr>
              <w:t>Clinic &amp; Medication room</w:t>
            </w:r>
          </w:p>
          <w:p w:rsidR="00647C67" w:rsidRDefault="00647C67" w:rsidP="00647C67">
            <w:pPr>
              <w:tabs>
                <w:tab w:val="left" w:pos="5640"/>
              </w:tabs>
              <w:spacing w:line="360" w:lineRule="auto"/>
              <w:rPr>
                <w:rFonts w:ascii="Century Gothic" w:hAnsi="Century Gothic"/>
              </w:rPr>
            </w:pPr>
            <w:r w:rsidRPr="00057E95">
              <w:rPr>
                <w:rFonts w:ascii="Century Gothic" w:hAnsi="Century Gothic"/>
              </w:rPr>
              <w:t>Resuscitation trolley</w:t>
            </w:r>
            <w:r>
              <w:rPr>
                <w:rFonts w:ascii="Century Gothic" w:hAnsi="Century Gothic"/>
              </w:rPr>
              <w:t>/First Aid Kit</w:t>
            </w:r>
          </w:p>
          <w:p w:rsidR="00647C67" w:rsidRDefault="00647C67" w:rsidP="00647C67">
            <w:pPr>
              <w:tabs>
                <w:tab w:val="left" w:pos="5640"/>
              </w:tabs>
              <w:spacing w:line="360" w:lineRule="auto"/>
              <w:rPr>
                <w:rFonts w:ascii="Century Gothic" w:hAnsi="Century Gothic"/>
              </w:rPr>
            </w:pPr>
            <w:r w:rsidRPr="00057E95">
              <w:rPr>
                <w:rFonts w:ascii="Century Gothic" w:hAnsi="Century Gothic"/>
              </w:rPr>
              <w:t>Drug Fridge</w:t>
            </w:r>
          </w:p>
          <w:p w:rsidR="00647C67" w:rsidRDefault="00647C67" w:rsidP="00647C67">
            <w:pPr>
              <w:tabs>
                <w:tab w:val="left" w:pos="5640"/>
              </w:tabs>
              <w:spacing w:line="360" w:lineRule="auto"/>
              <w:rPr>
                <w:rFonts w:ascii="Century Gothic" w:hAnsi="Century Gothic"/>
              </w:rPr>
            </w:pPr>
            <w:r w:rsidRPr="00057E95">
              <w:rPr>
                <w:rFonts w:ascii="Century Gothic" w:hAnsi="Century Gothic"/>
              </w:rPr>
              <w:t>Patient charts</w:t>
            </w:r>
          </w:p>
          <w:p w:rsidR="00647C67" w:rsidRPr="00D20BD3" w:rsidRDefault="00647C67" w:rsidP="00647C67">
            <w:pPr>
              <w:tabs>
                <w:tab w:val="left" w:pos="5640"/>
              </w:tabs>
              <w:spacing w:line="360" w:lineRule="auto"/>
              <w:rPr>
                <w:rFonts w:ascii="Century Gothic" w:hAnsi="Century Gothic" w:cs="Arial"/>
              </w:rPr>
            </w:pPr>
            <w:r w:rsidRPr="00057E95">
              <w:rPr>
                <w:rFonts w:ascii="Century Gothic" w:hAnsi="Century Gothic"/>
              </w:rPr>
              <w:t>Drug Fridge</w:t>
            </w:r>
          </w:p>
        </w:tc>
        <w:tc>
          <w:tcPr>
            <w:tcW w:w="578" w:type="dxa"/>
          </w:tcPr>
          <w:p w:rsidR="00647C67" w:rsidRPr="00D20BD3" w:rsidRDefault="00647C67" w:rsidP="00647C67">
            <w:pPr>
              <w:tabs>
                <w:tab w:val="left" w:pos="5640"/>
              </w:tabs>
              <w:spacing w:line="360" w:lineRule="auto"/>
              <w:rPr>
                <w:rFonts w:ascii="Century Gothic" w:hAnsi="Century Gothic" w:cs="Arial"/>
              </w:rPr>
            </w:pPr>
          </w:p>
        </w:tc>
        <w:tc>
          <w:tcPr>
            <w:tcW w:w="4073" w:type="dxa"/>
          </w:tcPr>
          <w:p w:rsidR="00647C67" w:rsidRDefault="00647C67" w:rsidP="00647C67">
            <w:pPr>
              <w:tabs>
                <w:tab w:val="left" w:pos="5640"/>
              </w:tabs>
              <w:spacing w:line="360" w:lineRule="auto"/>
              <w:rPr>
                <w:rFonts w:ascii="Century Gothic" w:hAnsi="Century Gothic" w:cs="Arial"/>
              </w:rPr>
            </w:pPr>
            <w:r>
              <w:rPr>
                <w:rFonts w:ascii="Century Gothic" w:hAnsi="Century Gothic" w:cs="Arial"/>
              </w:rPr>
              <w:t>Manual BP machine</w:t>
            </w:r>
          </w:p>
          <w:p w:rsidR="00647C67" w:rsidRDefault="00647C67" w:rsidP="00647C67">
            <w:pPr>
              <w:tabs>
                <w:tab w:val="left" w:pos="5640"/>
              </w:tabs>
              <w:spacing w:line="360" w:lineRule="auto"/>
              <w:rPr>
                <w:rFonts w:ascii="Century Gothic" w:hAnsi="Century Gothic" w:cs="Arial"/>
              </w:rPr>
            </w:pPr>
            <w:r>
              <w:rPr>
                <w:rFonts w:ascii="Century Gothic" w:hAnsi="Century Gothic" w:cs="Arial"/>
              </w:rPr>
              <w:t>Tympanic thermometer</w:t>
            </w:r>
          </w:p>
          <w:p w:rsidR="00647C67" w:rsidRDefault="00647C67" w:rsidP="00647C67">
            <w:pPr>
              <w:tabs>
                <w:tab w:val="left" w:pos="5640"/>
              </w:tabs>
              <w:spacing w:line="360" w:lineRule="auto"/>
              <w:rPr>
                <w:rFonts w:ascii="Century Gothic" w:hAnsi="Century Gothic" w:cs="Arial"/>
              </w:rPr>
            </w:pPr>
            <w:r>
              <w:rPr>
                <w:rFonts w:ascii="Century Gothic" w:hAnsi="Century Gothic" w:cs="Arial"/>
              </w:rPr>
              <w:t>Scales</w:t>
            </w:r>
          </w:p>
          <w:p w:rsidR="00647C67" w:rsidRDefault="00647C67" w:rsidP="00647C67">
            <w:pPr>
              <w:tabs>
                <w:tab w:val="left" w:pos="5640"/>
              </w:tabs>
              <w:spacing w:line="360" w:lineRule="auto"/>
              <w:rPr>
                <w:rFonts w:ascii="Century Gothic" w:hAnsi="Century Gothic" w:cs="Arial"/>
              </w:rPr>
            </w:pPr>
            <w:r>
              <w:rPr>
                <w:rFonts w:ascii="Century Gothic" w:hAnsi="Century Gothic" w:cs="Arial"/>
              </w:rPr>
              <w:t>Bio-hazard bags</w:t>
            </w:r>
          </w:p>
          <w:p w:rsidR="00647C67" w:rsidRPr="00D20BD3" w:rsidRDefault="00647C67" w:rsidP="00647C67">
            <w:pPr>
              <w:tabs>
                <w:tab w:val="left" w:pos="5640"/>
              </w:tabs>
              <w:spacing w:line="360" w:lineRule="auto"/>
              <w:rPr>
                <w:rFonts w:ascii="Century Gothic" w:hAnsi="Century Gothic" w:cs="Arial"/>
              </w:rPr>
            </w:pPr>
            <w:r w:rsidRPr="00057E95">
              <w:rPr>
                <w:rFonts w:ascii="Century Gothic" w:hAnsi="Century Gothic"/>
              </w:rPr>
              <w:t>Controlled Drugs cupboard</w:t>
            </w:r>
          </w:p>
        </w:tc>
      </w:tr>
      <w:tr w:rsidR="00647C67" w:rsidRPr="00D20BD3" w:rsidTr="00647C67">
        <w:trPr>
          <w:trHeight w:val="396"/>
        </w:trPr>
        <w:tc>
          <w:tcPr>
            <w:tcW w:w="580" w:type="dxa"/>
          </w:tcPr>
          <w:p w:rsidR="00647C67" w:rsidRPr="00D20BD3" w:rsidRDefault="00647C67" w:rsidP="00647C67">
            <w:pPr>
              <w:tabs>
                <w:tab w:val="left" w:pos="5640"/>
              </w:tabs>
              <w:spacing w:line="360" w:lineRule="auto"/>
              <w:rPr>
                <w:rFonts w:ascii="Century Gothic" w:hAnsi="Century Gothic" w:cs="Arial"/>
              </w:rPr>
            </w:pPr>
          </w:p>
        </w:tc>
        <w:tc>
          <w:tcPr>
            <w:tcW w:w="3912" w:type="dxa"/>
          </w:tcPr>
          <w:p w:rsidR="00647C67" w:rsidRPr="00D20BD3" w:rsidRDefault="00647C67" w:rsidP="00647C67">
            <w:pPr>
              <w:tabs>
                <w:tab w:val="left" w:pos="5640"/>
              </w:tabs>
              <w:spacing w:line="360" w:lineRule="auto"/>
              <w:rPr>
                <w:rFonts w:ascii="Century Gothic" w:hAnsi="Century Gothic" w:cs="Arial"/>
              </w:rPr>
            </w:pPr>
            <w:r>
              <w:rPr>
                <w:rFonts w:ascii="Century Gothic" w:hAnsi="Century Gothic" w:cs="Arial"/>
              </w:rPr>
              <w:t>Whanau Room</w:t>
            </w:r>
          </w:p>
        </w:tc>
        <w:tc>
          <w:tcPr>
            <w:tcW w:w="578" w:type="dxa"/>
          </w:tcPr>
          <w:p w:rsidR="00647C67" w:rsidRPr="00D20BD3" w:rsidRDefault="00647C67" w:rsidP="00647C67">
            <w:pPr>
              <w:tabs>
                <w:tab w:val="left" w:pos="5640"/>
              </w:tabs>
              <w:spacing w:line="360" w:lineRule="auto"/>
              <w:rPr>
                <w:rFonts w:ascii="Century Gothic" w:hAnsi="Century Gothic" w:cs="Arial"/>
              </w:rPr>
            </w:pPr>
          </w:p>
        </w:tc>
        <w:tc>
          <w:tcPr>
            <w:tcW w:w="4073" w:type="dxa"/>
          </w:tcPr>
          <w:p w:rsidR="00647C67" w:rsidRPr="00D20BD3" w:rsidRDefault="00647C67" w:rsidP="00647C67">
            <w:pPr>
              <w:tabs>
                <w:tab w:val="left" w:pos="5640"/>
              </w:tabs>
              <w:spacing w:line="360" w:lineRule="auto"/>
              <w:rPr>
                <w:rFonts w:ascii="Century Gothic" w:hAnsi="Century Gothic" w:cs="Arial"/>
              </w:rPr>
            </w:pPr>
            <w:r w:rsidRPr="00057E95">
              <w:rPr>
                <w:rFonts w:ascii="Century Gothic" w:hAnsi="Century Gothic"/>
              </w:rPr>
              <w:t>Staff Base</w:t>
            </w:r>
          </w:p>
        </w:tc>
      </w:tr>
      <w:tr w:rsidR="00647C67" w:rsidRPr="00D20BD3" w:rsidTr="00647C67">
        <w:trPr>
          <w:trHeight w:val="396"/>
        </w:trPr>
        <w:tc>
          <w:tcPr>
            <w:tcW w:w="580" w:type="dxa"/>
          </w:tcPr>
          <w:p w:rsidR="00647C67" w:rsidRPr="00D20BD3" w:rsidRDefault="00647C67" w:rsidP="00647C67">
            <w:pPr>
              <w:tabs>
                <w:tab w:val="left" w:pos="5640"/>
              </w:tabs>
              <w:spacing w:line="360" w:lineRule="auto"/>
              <w:rPr>
                <w:rFonts w:ascii="Century Gothic" w:hAnsi="Century Gothic" w:cs="Arial"/>
              </w:rPr>
            </w:pPr>
          </w:p>
        </w:tc>
        <w:tc>
          <w:tcPr>
            <w:tcW w:w="3912" w:type="dxa"/>
          </w:tcPr>
          <w:p w:rsidR="00647C67" w:rsidRPr="00D20BD3" w:rsidRDefault="00647C67" w:rsidP="00647C67">
            <w:pPr>
              <w:tabs>
                <w:tab w:val="left" w:pos="5640"/>
              </w:tabs>
              <w:spacing w:line="360" w:lineRule="auto"/>
              <w:rPr>
                <w:rFonts w:ascii="Century Gothic" w:hAnsi="Century Gothic" w:cs="Arial"/>
              </w:rPr>
            </w:pPr>
            <w:r>
              <w:rPr>
                <w:rFonts w:ascii="Century Gothic" w:hAnsi="Century Gothic" w:cs="Arial"/>
              </w:rPr>
              <w:t>Laundry room</w:t>
            </w:r>
          </w:p>
        </w:tc>
        <w:tc>
          <w:tcPr>
            <w:tcW w:w="578" w:type="dxa"/>
          </w:tcPr>
          <w:p w:rsidR="00647C67" w:rsidRPr="00D20BD3" w:rsidRDefault="00647C67" w:rsidP="00647C67">
            <w:pPr>
              <w:tabs>
                <w:tab w:val="left" w:pos="5640"/>
              </w:tabs>
              <w:spacing w:line="360" w:lineRule="auto"/>
              <w:rPr>
                <w:rFonts w:ascii="Century Gothic" w:hAnsi="Century Gothic" w:cs="Arial"/>
              </w:rPr>
            </w:pPr>
          </w:p>
        </w:tc>
        <w:tc>
          <w:tcPr>
            <w:tcW w:w="4073" w:type="dxa"/>
          </w:tcPr>
          <w:p w:rsidR="00647C67" w:rsidRPr="00D20BD3" w:rsidRDefault="00647C67" w:rsidP="00647C67">
            <w:pPr>
              <w:tabs>
                <w:tab w:val="left" w:pos="5640"/>
              </w:tabs>
              <w:spacing w:line="360" w:lineRule="auto"/>
              <w:rPr>
                <w:rFonts w:ascii="Century Gothic" w:hAnsi="Century Gothic" w:cs="Arial"/>
              </w:rPr>
            </w:pPr>
            <w:r w:rsidRPr="00057E95">
              <w:rPr>
                <w:rFonts w:ascii="Century Gothic" w:hAnsi="Century Gothic"/>
              </w:rPr>
              <w:t>Incident Reporting</w:t>
            </w:r>
          </w:p>
        </w:tc>
      </w:tr>
      <w:tr w:rsidR="00647C67" w:rsidRPr="00D20BD3" w:rsidTr="00647C67">
        <w:trPr>
          <w:trHeight w:val="414"/>
        </w:trPr>
        <w:tc>
          <w:tcPr>
            <w:tcW w:w="580" w:type="dxa"/>
          </w:tcPr>
          <w:p w:rsidR="00647C67" w:rsidRPr="00D20BD3" w:rsidRDefault="00647C67" w:rsidP="00647C67">
            <w:pPr>
              <w:tabs>
                <w:tab w:val="left" w:pos="5640"/>
              </w:tabs>
              <w:spacing w:line="360" w:lineRule="auto"/>
              <w:rPr>
                <w:rFonts w:ascii="Century Gothic" w:hAnsi="Century Gothic" w:cs="Arial"/>
              </w:rPr>
            </w:pPr>
          </w:p>
        </w:tc>
        <w:tc>
          <w:tcPr>
            <w:tcW w:w="3912" w:type="dxa"/>
          </w:tcPr>
          <w:p w:rsidR="00647C67" w:rsidRPr="00D20BD3" w:rsidRDefault="00647C67" w:rsidP="00647C67">
            <w:pPr>
              <w:tabs>
                <w:tab w:val="left" w:pos="5640"/>
              </w:tabs>
              <w:spacing w:line="360" w:lineRule="auto"/>
              <w:rPr>
                <w:rFonts w:ascii="Century Gothic" w:hAnsi="Century Gothic" w:cs="Arial"/>
              </w:rPr>
            </w:pPr>
            <w:r w:rsidRPr="00057E95">
              <w:rPr>
                <w:rFonts w:ascii="Century Gothic" w:hAnsi="Century Gothic"/>
              </w:rPr>
              <w:t>Photocopier</w:t>
            </w:r>
          </w:p>
        </w:tc>
        <w:tc>
          <w:tcPr>
            <w:tcW w:w="578" w:type="dxa"/>
          </w:tcPr>
          <w:p w:rsidR="00647C67" w:rsidRPr="00D20BD3" w:rsidRDefault="00647C67" w:rsidP="00647C67">
            <w:pPr>
              <w:tabs>
                <w:tab w:val="left" w:pos="5640"/>
              </w:tabs>
              <w:spacing w:line="360" w:lineRule="auto"/>
              <w:rPr>
                <w:rFonts w:ascii="Century Gothic" w:hAnsi="Century Gothic" w:cs="Arial"/>
              </w:rPr>
            </w:pPr>
          </w:p>
        </w:tc>
        <w:tc>
          <w:tcPr>
            <w:tcW w:w="4073" w:type="dxa"/>
          </w:tcPr>
          <w:p w:rsidR="00647C67" w:rsidRPr="00D20BD3" w:rsidRDefault="00647C67" w:rsidP="00647C67">
            <w:pPr>
              <w:tabs>
                <w:tab w:val="left" w:pos="5640"/>
              </w:tabs>
              <w:spacing w:line="360" w:lineRule="auto"/>
              <w:rPr>
                <w:rFonts w:ascii="Century Gothic" w:hAnsi="Century Gothic" w:cs="Arial"/>
              </w:rPr>
            </w:pPr>
            <w:r w:rsidRPr="00057E95">
              <w:rPr>
                <w:rFonts w:ascii="Century Gothic" w:hAnsi="Century Gothic"/>
              </w:rPr>
              <w:t>Assessment Room</w:t>
            </w:r>
          </w:p>
        </w:tc>
      </w:tr>
      <w:tr w:rsidR="00647C67" w:rsidRPr="00D20BD3" w:rsidTr="00647C67">
        <w:trPr>
          <w:trHeight w:val="396"/>
        </w:trPr>
        <w:tc>
          <w:tcPr>
            <w:tcW w:w="580" w:type="dxa"/>
          </w:tcPr>
          <w:p w:rsidR="00647C67" w:rsidRPr="00D20BD3" w:rsidRDefault="00647C67" w:rsidP="00647C67">
            <w:pPr>
              <w:tabs>
                <w:tab w:val="left" w:pos="5640"/>
              </w:tabs>
              <w:spacing w:line="360" w:lineRule="auto"/>
              <w:rPr>
                <w:rFonts w:ascii="Century Gothic" w:hAnsi="Century Gothic" w:cs="Arial"/>
              </w:rPr>
            </w:pPr>
          </w:p>
        </w:tc>
        <w:tc>
          <w:tcPr>
            <w:tcW w:w="3912" w:type="dxa"/>
          </w:tcPr>
          <w:p w:rsidR="00647C67" w:rsidRPr="00D20BD3" w:rsidRDefault="00647C67" w:rsidP="00647C67">
            <w:pPr>
              <w:tabs>
                <w:tab w:val="left" w:pos="5640"/>
              </w:tabs>
              <w:spacing w:line="360" w:lineRule="auto"/>
              <w:rPr>
                <w:rFonts w:ascii="Century Gothic" w:hAnsi="Century Gothic" w:cs="Arial"/>
              </w:rPr>
            </w:pPr>
            <w:r>
              <w:rPr>
                <w:rFonts w:ascii="Century Gothic" w:hAnsi="Century Gothic" w:cs="Arial"/>
              </w:rPr>
              <w:t>Store room</w:t>
            </w:r>
          </w:p>
        </w:tc>
        <w:tc>
          <w:tcPr>
            <w:tcW w:w="578" w:type="dxa"/>
          </w:tcPr>
          <w:p w:rsidR="00647C67" w:rsidRPr="00D20BD3" w:rsidRDefault="00647C67" w:rsidP="00647C67">
            <w:pPr>
              <w:tabs>
                <w:tab w:val="left" w:pos="5640"/>
              </w:tabs>
              <w:spacing w:line="360" w:lineRule="auto"/>
              <w:rPr>
                <w:rFonts w:ascii="Century Gothic" w:hAnsi="Century Gothic" w:cs="Arial"/>
              </w:rPr>
            </w:pPr>
          </w:p>
        </w:tc>
        <w:tc>
          <w:tcPr>
            <w:tcW w:w="4073" w:type="dxa"/>
          </w:tcPr>
          <w:p w:rsidR="00647C67" w:rsidRPr="00D20BD3" w:rsidRDefault="00647C67" w:rsidP="00647C67">
            <w:pPr>
              <w:tabs>
                <w:tab w:val="left" w:pos="5640"/>
              </w:tabs>
              <w:spacing w:line="360" w:lineRule="auto"/>
              <w:rPr>
                <w:rFonts w:ascii="Century Gothic" w:hAnsi="Century Gothic" w:cs="Arial"/>
              </w:rPr>
            </w:pPr>
            <w:r w:rsidRPr="00057E95">
              <w:rPr>
                <w:rFonts w:ascii="Century Gothic" w:hAnsi="Century Gothic"/>
              </w:rPr>
              <w:t>Stationery supplies</w:t>
            </w:r>
          </w:p>
        </w:tc>
      </w:tr>
      <w:tr w:rsidR="00647C67" w:rsidRPr="00D20BD3" w:rsidTr="00647C67">
        <w:trPr>
          <w:trHeight w:val="396"/>
        </w:trPr>
        <w:tc>
          <w:tcPr>
            <w:tcW w:w="580" w:type="dxa"/>
          </w:tcPr>
          <w:p w:rsidR="00647C67" w:rsidRPr="00D20BD3" w:rsidRDefault="00647C67" w:rsidP="00647C67">
            <w:pPr>
              <w:tabs>
                <w:tab w:val="left" w:pos="5640"/>
              </w:tabs>
              <w:spacing w:line="360" w:lineRule="auto"/>
              <w:rPr>
                <w:rFonts w:ascii="Century Gothic" w:hAnsi="Century Gothic" w:cs="Arial"/>
              </w:rPr>
            </w:pPr>
          </w:p>
        </w:tc>
        <w:tc>
          <w:tcPr>
            <w:tcW w:w="3912" w:type="dxa"/>
          </w:tcPr>
          <w:p w:rsidR="00647C67" w:rsidRPr="00D20BD3" w:rsidRDefault="00647C67" w:rsidP="00647C67">
            <w:pPr>
              <w:tabs>
                <w:tab w:val="left" w:pos="5640"/>
              </w:tabs>
              <w:spacing w:line="360" w:lineRule="auto"/>
              <w:rPr>
                <w:rFonts w:ascii="Century Gothic" w:hAnsi="Century Gothic" w:cs="Arial"/>
              </w:rPr>
            </w:pPr>
            <w:r w:rsidRPr="00057E95">
              <w:rPr>
                <w:rFonts w:ascii="Century Gothic" w:hAnsi="Century Gothic"/>
              </w:rPr>
              <w:t>Where to store you bag</w:t>
            </w:r>
          </w:p>
        </w:tc>
        <w:tc>
          <w:tcPr>
            <w:tcW w:w="578" w:type="dxa"/>
          </w:tcPr>
          <w:p w:rsidR="00647C67" w:rsidRPr="00D20BD3" w:rsidRDefault="00647C67" w:rsidP="00647C67">
            <w:pPr>
              <w:tabs>
                <w:tab w:val="left" w:pos="5640"/>
              </w:tabs>
              <w:spacing w:line="360" w:lineRule="auto"/>
              <w:rPr>
                <w:rFonts w:ascii="Century Gothic" w:hAnsi="Century Gothic" w:cs="Arial"/>
              </w:rPr>
            </w:pPr>
          </w:p>
        </w:tc>
        <w:tc>
          <w:tcPr>
            <w:tcW w:w="4073" w:type="dxa"/>
          </w:tcPr>
          <w:p w:rsidR="00647C67" w:rsidRPr="00D20BD3" w:rsidRDefault="00647C67" w:rsidP="00647C67">
            <w:pPr>
              <w:tabs>
                <w:tab w:val="left" w:pos="5640"/>
              </w:tabs>
              <w:spacing w:line="360" w:lineRule="auto"/>
              <w:rPr>
                <w:rFonts w:ascii="Century Gothic" w:hAnsi="Century Gothic" w:cs="Arial"/>
              </w:rPr>
            </w:pPr>
            <w:r w:rsidRPr="00057E95">
              <w:rPr>
                <w:rFonts w:ascii="Century Gothic" w:hAnsi="Century Gothic"/>
              </w:rPr>
              <w:t>Staff toilets</w:t>
            </w:r>
          </w:p>
        </w:tc>
      </w:tr>
    </w:tbl>
    <w:p w:rsidR="00647C67" w:rsidRDefault="00647C67" w:rsidP="00647C67">
      <w:pPr>
        <w:tabs>
          <w:tab w:val="left" w:pos="5640"/>
        </w:tabs>
        <w:spacing w:line="360" w:lineRule="auto"/>
        <w:rPr>
          <w:rFonts w:ascii="Arial" w:hAnsi="Arial" w:cs="Arial"/>
          <w:b/>
          <w:u w:val="single"/>
        </w:rPr>
      </w:pPr>
    </w:p>
    <w:p w:rsidR="00647C67" w:rsidRDefault="00647C67" w:rsidP="00647C67">
      <w:pPr>
        <w:tabs>
          <w:tab w:val="left" w:pos="5640"/>
        </w:tabs>
        <w:spacing w:line="360" w:lineRule="auto"/>
        <w:rPr>
          <w:rFonts w:ascii="Arial" w:hAnsi="Arial" w:cs="Arial"/>
          <w:b/>
          <w:u w:val="single"/>
        </w:rPr>
      </w:pPr>
    </w:p>
    <w:p w:rsidR="00647C67" w:rsidRDefault="00647C67" w:rsidP="00647C67">
      <w:pPr>
        <w:tabs>
          <w:tab w:val="left" w:pos="5640"/>
        </w:tabs>
        <w:spacing w:line="360" w:lineRule="auto"/>
        <w:rPr>
          <w:rFonts w:ascii="Arial" w:hAnsi="Arial" w:cs="Arial"/>
          <w:b/>
          <w:u w:val="single"/>
        </w:rPr>
      </w:pPr>
      <w:r>
        <w:rPr>
          <w:rFonts w:ascii="Arial" w:hAnsi="Arial" w:cs="Arial"/>
          <w:b/>
          <w:u w:val="single"/>
        </w:rPr>
        <w:t>COMMON PRESENTATIONS AT Tāwhirimātea UNIT</w:t>
      </w:r>
    </w:p>
    <w:p w:rsidR="00647C67" w:rsidRPr="00D5417C" w:rsidRDefault="00647C67" w:rsidP="00647C67">
      <w:pPr>
        <w:pStyle w:val="ListParagraph"/>
        <w:numPr>
          <w:ilvl w:val="0"/>
          <w:numId w:val="35"/>
        </w:numPr>
        <w:tabs>
          <w:tab w:val="left" w:pos="5640"/>
        </w:tabs>
        <w:spacing w:line="360" w:lineRule="auto"/>
        <w:rPr>
          <w:rFonts w:ascii="Arial" w:hAnsi="Arial" w:cs="Arial"/>
          <w:b/>
          <w:u w:val="single"/>
        </w:rPr>
      </w:pPr>
      <w:r>
        <w:rPr>
          <w:rFonts w:ascii="Arial" w:hAnsi="Arial" w:cs="Arial"/>
        </w:rPr>
        <w:t>Schizophrenia</w:t>
      </w:r>
    </w:p>
    <w:p w:rsidR="00647C67" w:rsidRPr="00D5417C" w:rsidRDefault="00647C67" w:rsidP="00647C67">
      <w:pPr>
        <w:pStyle w:val="ListParagraph"/>
        <w:numPr>
          <w:ilvl w:val="0"/>
          <w:numId w:val="35"/>
        </w:numPr>
        <w:tabs>
          <w:tab w:val="left" w:pos="5640"/>
        </w:tabs>
        <w:spacing w:line="360" w:lineRule="auto"/>
        <w:rPr>
          <w:rFonts w:ascii="Arial" w:hAnsi="Arial" w:cs="Arial"/>
          <w:b/>
          <w:u w:val="single"/>
        </w:rPr>
      </w:pPr>
      <w:r>
        <w:rPr>
          <w:rFonts w:ascii="Arial" w:hAnsi="Arial" w:cs="Arial"/>
        </w:rPr>
        <w:t>Other psychotic disorders</w:t>
      </w:r>
    </w:p>
    <w:p w:rsidR="00647C67" w:rsidRPr="00D5417C" w:rsidRDefault="00647C67" w:rsidP="00647C67">
      <w:pPr>
        <w:pStyle w:val="ListParagraph"/>
        <w:numPr>
          <w:ilvl w:val="0"/>
          <w:numId w:val="35"/>
        </w:numPr>
        <w:tabs>
          <w:tab w:val="left" w:pos="5640"/>
        </w:tabs>
        <w:spacing w:line="360" w:lineRule="auto"/>
        <w:rPr>
          <w:rFonts w:ascii="Arial" w:hAnsi="Arial" w:cs="Arial"/>
          <w:b/>
          <w:u w:val="single"/>
        </w:rPr>
      </w:pPr>
      <w:r>
        <w:rPr>
          <w:rFonts w:ascii="Arial" w:hAnsi="Arial" w:cs="Arial"/>
        </w:rPr>
        <w:t>Severe mood disorders</w:t>
      </w:r>
    </w:p>
    <w:p w:rsidR="00647C67" w:rsidRPr="00D5417C" w:rsidRDefault="00647C67" w:rsidP="00647C67">
      <w:pPr>
        <w:pStyle w:val="ListParagraph"/>
        <w:numPr>
          <w:ilvl w:val="0"/>
          <w:numId w:val="35"/>
        </w:numPr>
        <w:tabs>
          <w:tab w:val="left" w:pos="5640"/>
        </w:tabs>
        <w:spacing w:line="360" w:lineRule="auto"/>
        <w:rPr>
          <w:rFonts w:ascii="Arial" w:hAnsi="Arial" w:cs="Arial"/>
          <w:b/>
          <w:u w:val="single"/>
        </w:rPr>
      </w:pPr>
      <w:r>
        <w:rPr>
          <w:rFonts w:ascii="Arial" w:hAnsi="Arial" w:cs="Arial"/>
        </w:rPr>
        <w:t>Complicating comorbid conditions (e.g. illicit substance use)</w:t>
      </w:r>
    </w:p>
    <w:p w:rsidR="00647C67" w:rsidRDefault="00647C67" w:rsidP="00647C67">
      <w:pPr>
        <w:tabs>
          <w:tab w:val="left" w:pos="5640"/>
        </w:tabs>
        <w:spacing w:line="360" w:lineRule="auto"/>
        <w:rPr>
          <w:rFonts w:ascii="Arial" w:hAnsi="Arial" w:cs="Arial"/>
          <w:b/>
          <w:u w:val="single"/>
        </w:rPr>
      </w:pPr>
    </w:p>
    <w:p w:rsidR="00647C67" w:rsidRDefault="00647C67" w:rsidP="00647C67">
      <w:pPr>
        <w:tabs>
          <w:tab w:val="left" w:pos="5640"/>
        </w:tabs>
        <w:spacing w:line="360" w:lineRule="auto"/>
        <w:rPr>
          <w:rFonts w:ascii="Arial" w:hAnsi="Arial" w:cs="Arial"/>
          <w:b/>
          <w:u w:val="single"/>
        </w:rPr>
      </w:pPr>
      <w:r>
        <w:rPr>
          <w:rFonts w:ascii="Arial" w:hAnsi="Arial" w:cs="Arial"/>
          <w:b/>
          <w:u w:val="single"/>
        </w:rPr>
        <w:t>COMMON MEDICATION</w:t>
      </w:r>
    </w:p>
    <w:p w:rsidR="00647C67" w:rsidRPr="00AD7487"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ATYPICAL ANTIPSYCHOTICS:</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Clozapine</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Olanzapine</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Risperidone</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Quetiapine</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lastRenderedPageBreak/>
        <w:t>Amisulpride</w:t>
      </w:r>
      <w:proofErr w:type="spellEnd"/>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Aripiprazole</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Lithium carbonate</w:t>
      </w:r>
    </w:p>
    <w:p w:rsidR="00647C67" w:rsidRPr="00AD7487"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TYPICAL ANTIPSYCHOTICS</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Chlorpromazine</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Haloperidol</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t>Zuclopenthixol</w:t>
      </w:r>
      <w:proofErr w:type="spellEnd"/>
    </w:p>
    <w:p w:rsidR="00647C67" w:rsidRPr="00AD7487"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DEPOT ANTIPSYCHOTICS</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t>Zuclopenthixol</w:t>
      </w:r>
      <w:proofErr w:type="spellEnd"/>
      <w:r>
        <w:rPr>
          <w:rFonts w:ascii="Arial" w:hAnsi="Arial" w:cs="Arial"/>
        </w:rPr>
        <w:t xml:space="preserve"> Deaconate</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Haloperidol Deaconate</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t>Risperidal</w:t>
      </w:r>
      <w:proofErr w:type="spellEnd"/>
      <w:r>
        <w:rPr>
          <w:rFonts w:ascii="Arial" w:hAnsi="Arial" w:cs="Arial"/>
        </w:rPr>
        <w:t xml:space="preserve"> </w:t>
      </w:r>
      <w:proofErr w:type="spellStart"/>
      <w:r>
        <w:rPr>
          <w:rFonts w:ascii="Arial" w:hAnsi="Arial" w:cs="Arial"/>
        </w:rPr>
        <w:t>Consta</w:t>
      </w:r>
      <w:proofErr w:type="spellEnd"/>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 xml:space="preserve">Olanzapine </w:t>
      </w:r>
      <w:proofErr w:type="spellStart"/>
      <w:r>
        <w:rPr>
          <w:rFonts w:ascii="Arial" w:hAnsi="Arial" w:cs="Arial"/>
        </w:rPr>
        <w:t>Relprevv</w:t>
      </w:r>
      <w:proofErr w:type="spellEnd"/>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t>Paliperidone</w:t>
      </w:r>
      <w:proofErr w:type="spellEnd"/>
    </w:p>
    <w:p w:rsidR="00647C67" w:rsidRPr="00AD7487"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ANTIDEPRESSANTS</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Citalopram</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Fluoxetine</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Mirtazapine</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Venlafaxine</w:t>
      </w:r>
    </w:p>
    <w:p w:rsidR="00647C67" w:rsidRPr="00AD7487"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ANTI-ANXIETY AGENTS</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t>Buspirone</w:t>
      </w:r>
      <w:proofErr w:type="spellEnd"/>
      <w:r>
        <w:rPr>
          <w:rFonts w:ascii="Arial" w:hAnsi="Arial" w:cs="Arial"/>
        </w:rPr>
        <w:t xml:space="preserve"> hydrochloride</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Lorazepam</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Propranolol</w:t>
      </w:r>
    </w:p>
    <w:p w:rsidR="00647C67" w:rsidRPr="00AD7487"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SEDATIVE/HYPNOTICS</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Diazepam</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Melatonin</w:t>
      </w:r>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t>Temazepam</w:t>
      </w:r>
      <w:proofErr w:type="spellEnd"/>
    </w:p>
    <w:p w:rsidR="00647C67" w:rsidRPr="00AD7487"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t>Zopiclone</w:t>
      </w:r>
      <w:proofErr w:type="spellEnd"/>
    </w:p>
    <w:p w:rsidR="00647C67" w:rsidRPr="001A7FF0"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OTHER CNS AGENTS</w:t>
      </w:r>
    </w:p>
    <w:p w:rsidR="00647C67" w:rsidRPr="001A7FF0" w:rsidRDefault="00647C67" w:rsidP="00647C67">
      <w:pPr>
        <w:pStyle w:val="ListParagraph"/>
        <w:numPr>
          <w:ilvl w:val="1"/>
          <w:numId w:val="36"/>
        </w:numPr>
        <w:tabs>
          <w:tab w:val="left" w:pos="5640"/>
        </w:tabs>
        <w:spacing w:line="360" w:lineRule="auto"/>
        <w:rPr>
          <w:rFonts w:ascii="Arial" w:hAnsi="Arial" w:cs="Arial"/>
          <w:u w:val="single"/>
        </w:rPr>
      </w:pPr>
      <w:proofErr w:type="spellStart"/>
      <w:r w:rsidRPr="001A7FF0">
        <w:rPr>
          <w:rFonts w:ascii="Arial" w:hAnsi="Arial" w:cs="Arial"/>
        </w:rPr>
        <w:t>Atomoxetine</w:t>
      </w:r>
      <w:proofErr w:type="spellEnd"/>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Methylphenidate</w:t>
      </w:r>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t>Benztropine</w:t>
      </w:r>
      <w:proofErr w:type="spellEnd"/>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Dexamphetamine</w:t>
      </w:r>
    </w:p>
    <w:p w:rsidR="00647C67" w:rsidRPr="001A7FF0"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ANTICONVULSANTS</w:t>
      </w:r>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Carbamazepine</w:t>
      </w:r>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lastRenderedPageBreak/>
        <w:t>Clonazepam</w:t>
      </w:r>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Lamotrigine</w:t>
      </w:r>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Sodium Valproate</w:t>
      </w:r>
    </w:p>
    <w:p w:rsidR="00647C67" w:rsidRPr="001A7FF0"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HYPERACIDITY, REFLUX AND ULCER AGENTS</w:t>
      </w:r>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Omeprazole</w:t>
      </w:r>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t>Gaviscon</w:t>
      </w:r>
      <w:proofErr w:type="spellEnd"/>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Lansoprazole</w:t>
      </w:r>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Mylanta</w:t>
      </w:r>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Ranitidine</w:t>
      </w:r>
    </w:p>
    <w:p w:rsidR="00647C67" w:rsidRPr="001A7FF0"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ANTICHOLENERGIC AGENTS</w:t>
      </w:r>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Hyoscine butyl-bromide</w:t>
      </w:r>
    </w:p>
    <w:p w:rsidR="00647C67" w:rsidRPr="006A531D"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LAXATIVES</w:t>
      </w:r>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Docusate sodium</w:t>
      </w:r>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Lactulose</w:t>
      </w:r>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t>Movicol</w:t>
      </w:r>
      <w:proofErr w:type="spellEnd"/>
      <w:r>
        <w:rPr>
          <w:rFonts w:ascii="Arial" w:hAnsi="Arial" w:cs="Arial"/>
        </w:rPr>
        <w:t xml:space="preserve"> – Sachets</w:t>
      </w:r>
    </w:p>
    <w:p w:rsidR="00647C67" w:rsidRPr="006A531D"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ANTIMETICS</w:t>
      </w:r>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t>Cyclizine</w:t>
      </w:r>
      <w:proofErr w:type="spellEnd"/>
    </w:p>
    <w:p w:rsidR="00647C67" w:rsidRPr="006A531D"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ANALGESIA</w:t>
      </w:r>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Codeine</w:t>
      </w:r>
    </w:p>
    <w:p w:rsidR="00647C67" w:rsidRPr="006A531D"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ANTIPYRETICS</w:t>
      </w:r>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Paracetamol</w:t>
      </w:r>
    </w:p>
    <w:p w:rsidR="00647C67" w:rsidRPr="006A531D"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NON-STEROIDAL ANTI-INFLAMMATORY DRUGS (NSAIDs)</w:t>
      </w:r>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Ibuprofen</w:t>
      </w:r>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Diclofenac/</w:t>
      </w:r>
      <w:proofErr w:type="spellStart"/>
      <w:r>
        <w:rPr>
          <w:rFonts w:ascii="Arial" w:hAnsi="Arial" w:cs="Arial"/>
        </w:rPr>
        <w:t>Voltaren</w:t>
      </w:r>
      <w:proofErr w:type="spellEnd"/>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Naproxen</w:t>
      </w:r>
    </w:p>
    <w:p w:rsidR="00647C67" w:rsidRPr="006A531D"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ANTIHISTAMINES</w:t>
      </w:r>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Promethazine</w:t>
      </w:r>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Cetirizine</w:t>
      </w:r>
    </w:p>
    <w:p w:rsidR="00647C67" w:rsidRPr="006A531D" w:rsidRDefault="00647C67" w:rsidP="00647C67">
      <w:pPr>
        <w:pStyle w:val="ListParagraph"/>
        <w:numPr>
          <w:ilvl w:val="0"/>
          <w:numId w:val="36"/>
        </w:numPr>
        <w:tabs>
          <w:tab w:val="left" w:pos="5640"/>
        </w:tabs>
        <w:spacing w:line="360" w:lineRule="auto"/>
        <w:rPr>
          <w:rFonts w:ascii="Arial" w:hAnsi="Arial" w:cs="Arial"/>
          <w:b/>
          <w:u w:val="single"/>
        </w:rPr>
      </w:pPr>
      <w:r>
        <w:rPr>
          <w:rFonts w:ascii="Arial" w:hAnsi="Arial" w:cs="Arial"/>
          <w:b/>
        </w:rPr>
        <w:t>CV SYSTEM</w:t>
      </w:r>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t>Accuretic</w:t>
      </w:r>
      <w:proofErr w:type="spellEnd"/>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Candesartan</w:t>
      </w:r>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proofErr w:type="spellStart"/>
      <w:r>
        <w:rPr>
          <w:rFonts w:ascii="Arial" w:hAnsi="Arial" w:cs="Arial"/>
        </w:rPr>
        <w:t>Cilazapril</w:t>
      </w:r>
      <w:proofErr w:type="spellEnd"/>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 xml:space="preserve">Clonidine </w:t>
      </w:r>
      <w:proofErr w:type="spellStart"/>
      <w:r>
        <w:rPr>
          <w:rFonts w:ascii="Arial" w:hAnsi="Arial" w:cs="Arial"/>
        </w:rPr>
        <w:t>Enalapril</w:t>
      </w:r>
      <w:proofErr w:type="spellEnd"/>
    </w:p>
    <w:p w:rsidR="00647C67" w:rsidRPr="006A531D"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t>Atenolol</w:t>
      </w:r>
    </w:p>
    <w:p w:rsidR="00647C67" w:rsidRPr="001A7FF0" w:rsidRDefault="00647C67" w:rsidP="00647C67">
      <w:pPr>
        <w:pStyle w:val="ListParagraph"/>
        <w:numPr>
          <w:ilvl w:val="1"/>
          <w:numId w:val="36"/>
        </w:numPr>
        <w:tabs>
          <w:tab w:val="left" w:pos="5640"/>
        </w:tabs>
        <w:spacing w:line="360" w:lineRule="auto"/>
        <w:rPr>
          <w:rFonts w:ascii="Arial" w:hAnsi="Arial" w:cs="Arial"/>
          <w:b/>
          <w:u w:val="single"/>
        </w:rPr>
      </w:pPr>
      <w:r>
        <w:rPr>
          <w:rFonts w:ascii="Arial" w:hAnsi="Arial" w:cs="Arial"/>
        </w:rPr>
        <w:lastRenderedPageBreak/>
        <w:t>Metoprolol</w:t>
      </w:r>
    </w:p>
    <w:p w:rsidR="00647C67" w:rsidRDefault="00647C67" w:rsidP="00647C67">
      <w:pPr>
        <w:tabs>
          <w:tab w:val="left" w:pos="5640"/>
        </w:tabs>
        <w:spacing w:line="360" w:lineRule="auto"/>
        <w:rPr>
          <w:rFonts w:ascii="Arial" w:hAnsi="Arial" w:cs="Arial"/>
          <w:b/>
          <w:u w:val="single"/>
        </w:rPr>
      </w:pPr>
    </w:p>
    <w:p w:rsidR="00647C67" w:rsidRDefault="00647C67" w:rsidP="00647C67">
      <w:pPr>
        <w:tabs>
          <w:tab w:val="left" w:pos="5640"/>
        </w:tabs>
        <w:spacing w:line="360" w:lineRule="auto"/>
        <w:rPr>
          <w:rFonts w:ascii="Arial" w:hAnsi="Arial" w:cs="Arial"/>
          <w:b/>
          <w:u w:val="single"/>
        </w:rPr>
      </w:pPr>
      <w:r>
        <w:rPr>
          <w:rFonts w:ascii="Arial" w:hAnsi="Arial" w:cs="Arial"/>
          <w:b/>
          <w:u w:val="single"/>
        </w:rPr>
        <w:t>PRE-READING RESOURCES</w:t>
      </w:r>
    </w:p>
    <w:p w:rsidR="00647C67" w:rsidRDefault="00647C67" w:rsidP="00647C67">
      <w:pPr>
        <w:tabs>
          <w:tab w:val="left" w:pos="5640"/>
        </w:tabs>
        <w:spacing w:line="360" w:lineRule="auto"/>
        <w:rPr>
          <w:rFonts w:ascii="Arial" w:hAnsi="Arial" w:cs="Arial"/>
        </w:rPr>
      </w:pPr>
      <w:r>
        <w:rPr>
          <w:rFonts w:ascii="Arial" w:hAnsi="Arial" w:cs="Arial"/>
        </w:rPr>
        <w:t>Two legislation was passed in 2003 and implemented in July 2004. They are:</w:t>
      </w:r>
    </w:p>
    <w:p w:rsidR="00647C67" w:rsidRDefault="00647C67" w:rsidP="00647C67">
      <w:pPr>
        <w:pStyle w:val="ListParagraph"/>
        <w:numPr>
          <w:ilvl w:val="0"/>
          <w:numId w:val="37"/>
        </w:numPr>
        <w:tabs>
          <w:tab w:val="left" w:pos="5640"/>
        </w:tabs>
        <w:spacing w:line="360" w:lineRule="auto"/>
        <w:rPr>
          <w:rFonts w:ascii="Arial" w:hAnsi="Arial" w:cs="Arial"/>
        </w:rPr>
      </w:pPr>
      <w:r>
        <w:rPr>
          <w:rFonts w:ascii="Arial" w:hAnsi="Arial" w:cs="Arial"/>
        </w:rPr>
        <w:t>The Criminal Procedure (Mentally Impaired Persons) Act 2003. (CPMIP)Act2003).</w:t>
      </w:r>
    </w:p>
    <w:p w:rsidR="00647C67" w:rsidRDefault="00647C67" w:rsidP="00647C67">
      <w:pPr>
        <w:pStyle w:val="ListParagraph"/>
        <w:numPr>
          <w:ilvl w:val="0"/>
          <w:numId w:val="37"/>
        </w:numPr>
        <w:tabs>
          <w:tab w:val="left" w:pos="5640"/>
        </w:tabs>
        <w:spacing w:line="360" w:lineRule="auto"/>
        <w:rPr>
          <w:rFonts w:ascii="Arial" w:hAnsi="Arial" w:cs="Arial"/>
        </w:rPr>
      </w:pPr>
      <w:r>
        <w:rPr>
          <w:rFonts w:ascii="Arial" w:hAnsi="Arial" w:cs="Arial"/>
        </w:rPr>
        <w:t xml:space="preserve">The Intellectual Disability (Compulsory Care &amp; Rehabilitation) Act 2003. (IDCCR Act 2003). </w:t>
      </w:r>
    </w:p>
    <w:p w:rsidR="00647C67" w:rsidRDefault="00647C67" w:rsidP="00647C67">
      <w:pPr>
        <w:tabs>
          <w:tab w:val="left" w:pos="5640"/>
        </w:tabs>
        <w:spacing w:line="360" w:lineRule="auto"/>
        <w:rPr>
          <w:rFonts w:ascii="Arial" w:hAnsi="Arial" w:cs="Arial"/>
        </w:rPr>
      </w:pPr>
      <w:r>
        <w:rPr>
          <w:rFonts w:ascii="Arial" w:hAnsi="Arial" w:cs="Arial"/>
        </w:rPr>
        <w:t>This outline describes the first of these Acts, but it is important to note that the IDCCR Act 2003 is a dispositional arm for the people coming to Court under the auspices of the CPMIP Act 2003.</w:t>
      </w:r>
    </w:p>
    <w:p w:rsidR="00647C67" w:rsidRDefault="00647C67" w:rsidP="00647C67">
      <w:pPr>
        <w:tabs>
          <w:tab w:val="left" w:pos="5640"/>
        </w:tabs>
        <w:spacing w:line="360" w:lineRule="auto"/>
        <w:rPr>
          <w:rFonts w:ascii="Arial" w:hAnsi="Arial" w:cs="Arial"/>
        </w:rPr>
      </w:pPr>
    </w:p>
    <w:p w:rsidR="00647C67" w:rsidRDefault="00647C67" w:rsidP="00647C67">
      <w:pPr>
        <w:tabs>
          <w:tab w:val="left" w:pos="5640"/>
        </w:tabs>
        <w:spacing w:line="360" w:lineRule="auto"/>
        <w:rPr>
          <w:rFonts w:ascii="Arial" w:hAnsi="Arial" w:cs="Arial"/>
          <w:b/>
          <w:u w:val="single"/>
        </w:rPr>
      </w:pPr>
      <w:r>
        <w:rPr>
          <w:rFonts w:ascii="Arial" w:hAnsi="Arial" w:cs="Arial"/>
          <w:b/>
          <w:u w:val="single"/>
        </w:rPr>
        <w:t>UNFIT TO STAND TRIAL</w:t>
      </w:r>
    </w:p>
    <w:p w:rsidR="00647C67" w:rsidRDefault="00647C67" w:rsidP="00647C67">
      <w:pPr>
        <w:tabs>
          <w:tab w:val="left" w:pos="5640"/>
        </w:tabs>
        <w:spacing w:line="360" w:lineRule="auto"/>
        <w:rPr>
          <w:rFonts w:ascii="Arial" w:hAnsi="Arial" w:cs="Arial"/>
        </w:rPr>
      </w:pPr>
      <w:r>
        <w:rPr>
          <w:rFonts w:ascii="Arial" w:hAnsi="Arial" w:cs="Arial"/>
        </w:rPr>
        <w:t>Section four contains the following definition of “Unfit to stand trial”.</w:t>
      </w:r>
    </w:p>
    <w:p w:rsidR="00647C67" w:rsidRDefault="00647C67" w:rsidP="00647C67">
      <w:pPr>
        <w:pStyle w:val="ListParagraph"/>
        <w:numPr>
          <w:ilvl w:val="0"/>
          <w:numId w:val="38"/>
        </w:numPr>
        <w:tabs>
          <w:tab w:val="left" w:pos="5640"/>
        </w:tabs>
        <w:spacing w:line="360" w:lineRule="auto"/>
        <w:rPr>
          <w:rFonts w:ascii="Arial" w:hAnsi="Arial" w:cs="Arial"/>
          <w:i/>
        </w:rPr>
      </w:pPr>
      <w:r w:rsidRPr="00B83B41">
        <w:rPr>
          <w:rFonts w:ascii="Arial" w:hAnsi="Arial" w:cs="Arial"/>
          <w:i/>
        </w:rPr>
        <w:t>Unfit to stand trial, in relation to a defe</w:t>
      </w:r>
      <w:r>
        <w:rPr>
          <w:rFonts w:ascii="Arial" w:hAnsi="Arial" w:cs="Arial"/>
          <w:i/>
        </w:rPr>
        <w:t>n</w:t>
      </w:r>
      <w:r w:rsidRPr="00B83B41">
        <w:rPr>
          <w:rFonts w:ascii="Arial" w:hAnsi="Arial" w:cs="Arial"/>
          <w:i/>
        </w:rPr>
        <w:t>dant</w:t>
      </w:r>
    </w:p>
    <w:p w:rsidR="00647C67" w:rsidRDefault="00647C67" w:rsidP="00647C67">
      <w:pPr>
        <w:pStyle w:val="ListParagraph"/>
        <w:numPr>
          <w:ilvl w:val="1"/>
          <w:numId w:val="38"/>
        </w:numPr>
        <w:tabs>
          <w:tab w:val="left" w:pos="5640"/>
        </w:tabs>
        <w:spacing w:line="360" w:lineRule="auto"/>
        <w:rPr>
          <w:rFonts w:ascii="Arial" w:hAnsi="Arial" w:cs="Arial"/>
          <w:i/>
        </w:rPr>
      </w:pPr>
      <w:r>
        <w:rPr>
          <w:rFonts w:ascii="Arial" w:hAnsi="Arial" w:cs="Arial"/>
          <w:i/>
        </w:rPr>
        <w:t xml:space="preserve">Means a defendant who is unable, due to mental impairment to conduct a defense or to instruct counsel to do so; and </w:t>
      </w:r>
    </w:p>
    <w:p w:rsidR="00647C67" w:rsidRDefault="00647C67" w:rsidP="00647C67">
      <w:pPr>
        <w:pStyle w:val="ListParagraph"/>
        <w:numPr>
          <w:ilvl w:val="1"/>
          <w:numId w:val="38"/>
        </w:numPr>
        <w:tabs>
          <w:tab w:val="left" w:pos="5640"/>
        </w:tabs>
        <w:spacing w:line="360" w:lineRule="auto"/>
        <w:rPr>
          <w:rFonts w:ascii="Arial" w:hAnsi="Arial" w:cs="Arial"/>
          <w:i/>
        </w:rPr>
      </w:pPr>
      <w:r>
        <w:rPr>
          <w:rFonts w:ascii="Arial" w:hAnsi="Arial" w:cs="Arial"/>
          <w:i/>
        </w:rPr>
        <w:t>Includes a defendant who, due to mental impairment is unable to plead.</w:t>
      </w:r>
    </w:p>
    <w:p w:rsidR="00647C67" w:rsidRDefault="00647C67" w:rsidP="00647C67">
      <w:pPr>
        <w:pStyle w:val="ListParagraph"/>
        <w:numPr>
          <w:ilvl w:val="1"/>
          <w:numId w:val="38"/>
        </w:numPr>
        <w:tabs>
          <w:tab w:val="left" w:pos="5640"/>
        </w:tabs>
        <w:spacing w:line="360" w:lineRule="auto"/>
        <w:rPr>
          <w:rFonts w:ascii="Arial" w:hAnsi="Arial" w:cs="Arial"/>
          <w:i/>
        </w:rPr>
      </w:pPr>
      <w:r>
        <w:rPr>
          <w:rFonts w:ascii="Arial" w:hAnsi="Arial" w:cs="Arial"/>
          <w:i/>
        </w:rPr>
        <w:t xml:space="preserve">To adequately understand the nature or purpose or possible consequences of the proceedings. </w:t>
      </w:r>
    </w:p>
    <w:p w:rsidR="00647C67" w:rsidRDefault="00647C67" w:rsidP="00647C67">
      <w:pPr>
        <w:pStyle w:val="ListParagraph"/>
        <w:numPr>
          <w:ilvl w:val="1"/>
          <w:numId w:val="38"/>
        </w:numPr>
        <w:tabs>
          <w:tab w:val="left" w:pos="5640"/>
        </w:tabs>
        <w:spacing w:line="360" w:lineRule="auto"/>
        <w:rPr>
          <w:rFonts w:ascii="Arial" w:hAnsi="Arial" w:cs="Arial"/>
          <w:i/>
        </w:rPr>
      </w:pPr>
      <w:r>
        <w:rPr>
          <w:rFonts w:ascii="Arial" w:hAnsi="Arial" w:cs="Arial"/>
          <w:i/>
        </w:rPr>
        <w:t xml:space="preserve">To communicate adequately with counsel for the purpose of conducting a defense. </w:t>
      </w:r>
    </w:p>
    <w:p w:rsidR="00647C67" w:rsidRDefault="00647C67" w:rsidP="00647C67">
      <w:pPr>
        <w:tabs>
          <w:tab w:val="left" w:pos="5640"/>
        </w:tabs>
        <w:spacing w:line="360" w:lineRule="auto"/>
        <w:rPr>
          <w:rFonts w:ascii="Arial" w:hAnsi="Arial" w:cs="Arial"/>
          <w:b/>
          <w:u w:val="single"/>
        </w:rPr>
      </w:pPr>
    </w:p>
    <w:p w:rsidR="00647C67" w:rsidRDefault="00647C67" w:rsidP="00647C67">
      <w:pPr>
        <w:tabs>
          <w:tab w:val="left" w:pos="5640"/>
        </w:tabs>
        <w:spacing w:line="360" w:lineRule="auto"/>
        <w:rPr>
          <w:rFonts w:ascii="Arial" w:hAnsi="Arial" w:cs="Arial"/>
          <w:b/>
          <w:u w:val="single"/>
        </w:rPr>
      </w:pPr>
      <w:r>
        <w:rPr>
          <w:rFonts w:ascii="Arial" w:hAnsi="Arial" w:cs="Arial"/>
          <w:b/>
          <w:u w:val="single"/>
        </w:rPr>
        <w:t>MENTAL HEALTH (COMPULSORY ASSESSMENT AND TREATMENT) ACT 1992</w:t>
      </w:r>
    </w:p>
    <w:p w:rsidR="00647C67" w:rsidRDefault="00647C67" w:rsidP="00647C67">
      <w:pPr>
        <w:tabs>
          <w:tab w:val="left" w:pos="5640"/>
        </w:tabs>
        <w:spacing w:line="360" w:lineRule="auto"/>
        <w:rPr>
          <w:rFonts w:ascii="Arial" w:hAnsi="Arial" w:cs="Arial"/>
        </w:rPr>
      </w:pPr>
      <w:r>
        <w:rPr>
          <w:rFonts w:ascii="Arial" w:hAnsi="Arial" w:cs="Arial"/>
        </w:rPr>
        <w:t xml:space="preserve">The sections that are used to range from those covering the initial assessment and treatment provisions, Compulsory Treatment Orders and those covering special and restricted patients. </w:t>
      </w:r>
    </w:p>
    <w:p w:rsidR="00647C67" w:rsidRDefault="00647C67" w:rsidP="00647C67">
      <w:pPr>
        <w:tabs>
          <w:tab w:val="left" w:pos="5640"/>
        </w:tabs>
        <w:spacing w:line="360" w:lineRule="auto"/>
        <w:rPr>
          <w:rFonts w:ascii="Arial" w:hAnsi="Arial" w:cs="Arial"/>
        </w:rPr>
      </w:pPr>
    </w:p>
    <w:p w:rsidR="00647C67" w:rsidRDefault="00647C67" w:rsidP="00647C67">
      <w:pPr>
        <w:tabs>
          <w:tab w:val="left" w:pos="5640"/>
        </w:tabs>
        <w:spacing w:line="360" w:lineRule="auto"/>
        <w:rPr>
          <w:rFonts w:ascii="Arial" w:hAnsi="Arial" w:cs="Arial"/>
        </w:rPr>
      </w:pPr>
      <w:r>
        <w:rPr>
          <w:rFonts w:ascii="Arial" w:hAnsi="Arial" w:cs="Arial"/>
        </w:rPr>
        <w:t xml:space="preserve">The sections covering special and restricted patients are included here: </w:t>
      </w:r>
    </w:p>
    <w:p w:rsidR="00647C67" w:rsidRDefault="00647C67" w:rsidP="00647C67">
      <w:pPr>
        <w:tabs>
          <w:tab w:val="left" w:pos="5640"/>
        </w:tabs>
        <w:spacing w:line="360" w:lineRule="auto"/>
        <w:rPr>
          <w:rFonts w:ascii="Arial" w:hAnsi="Arial" w:cs="Arial"/>
        </w:rPr>
      </w:pPr>
      <w:r>
        <w:rPr>
          <w:rFonts w:ascii="Arial" w:hAnsi="Arial" w:cs="Arial"/>
        </w:rPr>
        <w:t xml:space="preserve">The Act deals only with Compulsory Assessment and Treatment. There is no provision in the Act for the assessment and treatment of voluntary (informal) patients or a definition of their rights or the responsibilities of mental health services for them. </w:t>
      </w:r>
    </w:p>
    <w:p w:rsidR="00647C67" w:rsidRDefault="00647C67" w:rsidP="00647C67">
      <w:pPr>
        <w:tabs>
          <w:tab w:val="left" w:pos="5640"/>
        </w:tabs>
        <w:spacing w:line="360" w:lineRule="auto"/>
        <w:rPr>
          <w:rFonts w:ascii="Arial" w:hAnsi="Arial" w:cs="Arial"/>
        </w:rPr>
      </w:pPr>
    </w:p>
    <w:p w:rsidR="00647C67" w:rsidRDefault="00647C67" w:rsidP="00647C67">
      <w:pPr>
        <w:tabs>
          <w:tab w:val="left" w:pos="5640"/>
        </w:tabs>
        <w:spacing w:line="360" w:lineRule="auto"/>
        <w:rPr>
          <w:rFonts w:ascii="Arial" w:hAnsi="Arial" w:cs="Arial"/>
        </w:rPr>
      </w:pPr>
      <w:r>
        <w:rPr>
          <w:rFonts w:ascii="Arial" w:hAnsi="Arial" w:cs="Arial"/>
        </w:rPr>
        <w:lastRenderedPageBreak/>
        <w:t xml:space="preserve">The emphasis of the Mental Health (Compulsory Assessment and Treatment) Act has shifted from the compulsory treatment of a person in psychiatric hospital to the consideration of whether or not the person has a mental disorder that requires treatment. Once the need for treatment has been established within the meaning of the act. The act works to facilitate the provision of that treatment in the least restrictive environment possible. The act also focuses on protecting the rights of people under compulsory orders and the rights of people for whom a compulsory order has been applied. </w:t>
      </w:r>
    </w:p>
    <w:p w:rsidR="00647C67" w:rsidRDefault="00647C67" w:rsidP="00647C67">
      <w:pPr>
        <w:tabs>
          <w:tab w:val="left" w:pos="5640"/>
        </w:tabs>
        <w:spacing w:line="360" w:lineRule="auto"/>
        <w:rPr>
          <w:rFonts w:ascii="Arial" w:hAnsi="Arial" w:cs="Arial"/>
        </w:rPr>
      </w:pPr>
    </w:p>
    <w:p w:rsidR="00647C67" w:rsidRDefault="00647C67" w:rsidP="00647C67">
      <w:pPr>
        <w:tabs>
          <w:tab w:val="left" w:pos="5640"/>
        </w:tabs>
        <w:spacing w:line="360" w:lineRule="auto"/>
        <w:rPr>
          <w:rFonts w:ascii="Arial" w:hAnsi="Arial" w:cs="Arial"/>
          <w:b/>
          <w:u w:val="single"/>
        </w:rPr>
      </w:pPr>
      <w:r>
        <w:rPr>
          <w:rFonts w:ascii="Arial" w:hAnsi="Arial" w:cs="Arial"/>
          <w:b/>
          <w:u w:val="single"/>
        </w:rPr>
        <w:t>DEFINITION OF MENTAL DISORDER</w:t>
      </w:r>
    </w:p>
    <w:p w:rsidR="00647C67" w:rsidRDefault="00647C67" w:rsidP="00647C67">
      <w:pPr>
        <w:tabs>
          <w:tab w:val="left" w:pos="5640"/>
        </w:tabs>
        <w:spacing w:line="360" w:lineRule="auto"/>
        <w:rPr>
          <w:rFonts w:ascii="Arial" w:hAnsi="Arial" w:cs="Arial"/>
        </w:rPr>
      </w:pPr>
      <w:r>
        <w:rPr>
          <w:rFonts w:ascii="Arial" w:hAnsi="Arial" w:cs="Arial"/>
        </w:rPr>
        <w:t>Mental disorder is defined in the Act as:</w:t>
      </w:r>
    </w:p>
    <w:p w:rsidR="00647C67" w:rsidRDefault="00647C67" w:rsidP="00647C67">
      <w:pPr>
        <w:pStyle w:val="ListParagraph"/>
        <w:numPr>
          <w:ilvl w:val="0"/>
          <w:numId w:val="38"/>
        </w:numPr>
        <w:tabs>
          <w:tab w:val="left" w:pos="5640"/>
        </w:tabs>
        <w:spacing w:line="360" w:lineRule="auto"/>
        <w:rPr>
          <w:rFonts w:ascii="Arial" w:hAnsi="Arial" w:cs="Arial"/>
        </w:rPr>
      </w:pPr>
      <w:r>
        <w:rPr>
          <w:rFonts w:ascii="Arial" w:hAnsi="Arial" w:cs="Arial"/>
        </w:rPr>
        <w:t>An abnormal state of mind, whether of a continuous or an intermittent nature, which is characterized by delusions or by disorders of mood, volition, cognition or perception</w:t>
      </w:r>
    </w:p>
    <w:p w:rsidR="00647C67" w:rsidRDefault="00647C67" w:rsidP="00647C67">
      <w:pPr>
        <w:pStyle w:val="ListParagraph"/>
        <w:tabs>
          <w:tab w:val="left" w:pos="5640"/>
        </w:tabs>
        <w:spacing w:line="360" w:lineRule="auto"/>
        <w:rPr>
          <w:rFonts w:ascii="Arial" w:hAnsi="Arial" w:cs="Arial"/>
          <w:b/>
          <w:i/>
        </w:rPr>
      </w:pPr>
      <w:r>
        <w:rPr>
          <w:rFonts w:ascii="Arial" w:hAnsi="Arial" w:cs="Arial"/>
          <w:b/>
          <w:i/>
        </w:rPr>
        <w:t>AND</w:t>
      </w:r>
    </w:p>
    <w:p w:rsidR="00647C67" w:rsidRPr="009E759E" w:rsidRDefault="00647C67" w:rsidP="00647C67">
      <w:pPr>
        <w:pStyle w:val="ListParagraph"/>
        <w:numPr>
          <w:ilvl w:val="0"/>
          <w:numId w:val="38"/>
        </w:numPr>
        <w:tabs>
          <w:tab w:val="left" w:pos="5640"/>
        </w:tabs>
        <w:spacing w:line="360" w:lineRule="auto"/>
        <w:rPr>
          <w:rFonts w:ascii="Arial" w:hAnsi="Arial" w:cs="Arial"/>
          <w:b/>
          <w:i/>
        </w:rPr>
      </w:pPr>
      <w:r>
        <w:rPr>
          <w:rFonts w:ascii="Arial" w:hAnsi="Arial" w:cs="Arial"/>
        </w:rPr>
        <w:t>The abnormal state of mind must be of such a degree that it poses a serious danger to the health and safety of the person of others</w:t>
      </w:r>
    </w:p>
    <w:p w:rsidR="00647C67" w:rsidRDefault="00647C67" w:rsidP="00647C67">
      <w:pPr>
        <w:pStyle w:val="ListParagraph"/>
        <w:tabs>
          <w:tab w:val="left" w:pos="5640"/>
        </w:tabs>
        <w:spacing w:line="360" w:lineRule="auto"/>
        <w:rPr>
          <w:rFonts w:ascii="Arial" w:hAnsi="Arial" w:cs="Arial"/>
          <w:b/>
          <w:i/>
        </w:rPr>
      </w:pPr>
      <w:r>
        <w:rPr>
          <w:rFonts w:ascii="Arial" w:hAnsi="Arial" w:cs="Arial"/>
          <w:b/>
          <w:i/>
        </w:rPr>
        <w:t>OR</w:t>
      </w:r>
    </w:p>
    <w:p w:rsidR="00647C67" w:rsidRPr="009E759E" w:rsidRDefault="00647C67" w:rsidP="00647C67">
      <w:pPr>
        <w:pStyle w:val="ListParagraph"/>
        <w:numPr>
          <w:ilvl w:val="0"/>
          <w:numId w:val="38"/>
        </w:numPr>
        <w:tabs>
          <w:tab w:val="left" w:pos="5640"/>
        </w:tabs>
        <w:spacing w:line="360" w:lineRule="auto"/>
        <w:rPr>
          <w:rFonts w:ascii="Arial" w:hAnsi="Arial" w:cs="Arial"/>
          <w:b/>
          <w:i/>
        </w:rPr>
      </w:pPr>
      <w:r>
        <w:rPr>
          <w:rFonts w:ascii="Arial" w:hAnsi="Arial" w:cs="Arial"/>
        </w:rPr>
        <w:t>Seriously diminishes the capacity of the person to take care of himself/herself.</w:t>
      </w:r>
    </w:p>
    <w:p w:rsidR="00647C67" w:rsidRDefault="00647C67" w:rsidP="00647C67">
      <w:pPr>
        <w:tabs>
          <w:tab w:val="left" w:pos="5640"/>
        </w:tabs>
        <w:spacing w:line="360" w:lineRule="auto"/>
        <w:rPr>
          <w:rFonts w:ascii="Arial" w:hAnsi="Arial" w:cs="Arial"/>
        </w:rPr>
      </w:pPr>
      <w:r>
        <w:rPr>
          <w:rFonts w:ascii="Arial" w:hAnsi="Arial" w:cs="Arial"/>
        </w:rPr>
        <w:t xml:space="preserve">If these conditions cannot be met then no person can be subject to compulsory psychiatric assessment treatment. </w:t>
      </w:r>
    </w:p>
    <w:p w:rsidR="00647C67" w:rsidRDefault="00647C67" w:rsidP="00647C67">
      <w:pPr>
        <w:tabs>
          <w:tab w:val="left" w:pos="5640"/>
        </w:tabs>
        <w:spacing w:line="360" w:lineRule="auto"/>
        <w:rPr>
          <w:rFonts w:ascii="Arial" w:hAnsi="Arial" w:cs="Arial"/>
        </w:rPr>
      </w:pPr>
    </w:p>
    <w:p w:rsidR="00647C67" w:rsidRDefault="00647C67" w:rsidP="00647C67">
      <w:pPr>
        <w:tabs>
          <w:tab w:val="left" w:pos="5640"/>
        </w:tabs>
        <w:spacing w:line="360" w:lineRule="auto"/>
        <w:rPr>
          <w:rFonts w:ascii="Arial" w:hAnsi="Arial" w:cs="Arial"/>
        </w:rPr>
      </w:pPr>
      <w:r>
        <w:rPr>
          <w:rFonts w:ascii="Arial" w:hAnsi="Arial" w:cs="Arial"/>
        </w:rPr>
        <w:t xml:space="preserve">There are </w:t>
      </w:r>
      <w:r>
        <w:rPr>
          <w:rFonts w:ascii="Arial" w:hAnsi="Arial" w:cs="Arial"/>
          <w:b/>
        </w:rPr>
        <w:t xml:space="preserve">three </w:t>
      </w:r>
      <w:r>
        <w:rPr>
          <w:rFonts w:ascii="Arial" w:hAnsi="Arial" w:cs="Arial"/>
        </w:rPr>
        <w:t>key roles in the Act that have specific responsibilities for its administration. These are:</w:t>
      </w:r>
    </w:p>
    <w:p w:rsidR="00647C67" w:rsidRDefault="00647C67" w:rsidP="00647C67">
      <w:pPr>
        <w:pStyle w:val="ListParagraph"/>
        <w:numPr>
          <w:ilvl w:val="1"/>
          <w:numId w:val="38"/>
        </w:numPr>
        <w:tabs>
          <w:tab w:val="left" w:pos="5640"/>
        </w:tabs>
        <w:spacing w:line="360" w:lineRule="auto"/>
        <w:rPr>
          <w:rFonts w:ascii="Arial" w:hAnsi="Arial" w:cs="Arial"/>
        </w:rPr>
      </w:pPr>
      <w:r>
        <w:rPr>
          <w:rFonts w:ascii="Arial" w:hAnsi="Arial" w:cs="Arial"/>
        </w:rPr>
        <w:t>Director of Area Mental Health Services – (DAMHS)</w:t>
      </w:r>
    </w:p>
    <w:p w:rsidR="00647C67" w:rsidRDefault="00647C67" w:rsidP="00647C67">
      <w:pPr>
        <w:pStyle w:val="ListParagraph"/>
        <w:numPr>
          <w:ilvl w:val="1"/>
          <w:numId w:val="38"/>
        </w:numPr>
        <w:tabs>
          <w:tab w:val="left" w:pos="5640"/>
        </w:tabs>
        <w:spacing w:line="360" w:lineRule="auto"/>
        <w:rPr>
          <w:rFonts w:ascii="Arial" w:hAnsi="Arial" w:cs="Arial"/>
        </w:rPr>
      </w:pPr>
      <w:r>
        <w:rPr>
          <w:rFonts w:ascii="Arial" w:hAnsi="Arial" w:cs="Arial"/>
        </w:rPr>
        <w:t>Responsible Clinician (R/C) – Psychiatrist</w:t>
      </w:r>
    </w:p>
    <w:p w:rsidR="00647C67" w:rsidRDefault="00647C67" w:rsidP="00647C67">
      <w:pPr>
        <w:pStyle w:val="ListParagraph"/>
        <w:numPr>
          <w:ilvl w:val="1"/>
          <w:numId w:val="38"/>
        </w:numPr>
        <w:tabs>
          <w:tab w:val="left" w:pos="5640"/>
        </w:tabs>
        <w:spacing w:line="360" w:lineRule="auto"/>
        <w:rPr>
          <w:rFonts w:ascii="Arial" w:hAnsi="Arial" w:cs="Arial"/>
        </w:rPr>
      </w:pPr>
      <w:r>
        <w:rPr>
          <w:rFonts w:ascii="Arial" w:hAnsi="Arial" w:cs="Arial"/>
        </w:rPr>
        <w:t>Duly Authorized Officer (DAO)</w:t>
      </w:r>
    </w:p>
    <w:p w:rsidR="00647C67" w:rsidRDefault="00647C67" w:rsidP="00647C67">
      <w:pPr>
        <w:tabs>
          <w:tab w:val="left" w:pos="5640"/>
        </w:tabs>
        <w:spacing w:line="360" w:lineRule="auto"/>
        <w:rPr>
          <w:rFonts w:ascii="Arial" w:hAnsi="Arial" w:cs="Arial"/>
        </w:rPr>
      </w:pPr>
      <w:r>
        <w:rPr>
          <w:rFonts w:ascii="Arial" w:hAnsi="Arial" w:cs="Arial"/>
        </w:rPr>
        <w:t xml:space="preserve">Other key roles: </w:t>
      </w:r>
      <w:r w:rsidRPr="009E759E">
        <w:rPr>
          <w:rFonts w:ascii="Arial" w:hAnsi="Arial" w:cs="Arial"/>
          <w:u w:val="single"/>
        </w:rPr>
        <w:t>Director of Mental Health &amp; District Inspectors.</w:t>
      </w:r>
      <w:r>
        <w:rPr>
          <w:rFonts w:ascii="Arial" w:hAnsi="Arial" w:cs="Arial"/>
        </w:rPr>
        <w:t xml:space="preserve"> </w:t>
      </w:r>
    </w:p>
    <w:p w:rsidR="00647C67" w:rsidRDefault="00647C67" w:rsidP="00647C67">
      <w:pPr>
        <w:tabs>
          <w:tab w:val="left" w:pos="5640"/>
        </w:tabs>
        <w:spacing w:line="360" w:lineRule="auto"/>
        <w:rPr>
          <w:rFonts w:ascii="Arial" w:hAnsi="Arial" w:cs="Arial"/>
        </w:rPr>
      </w:pPr>
      <w:r>
        <w:rPr>
          <w:rFonts w:ascii="Arial" w:hAnsi="Arial" w:cs="Arial"/>
        </w:rPr>
        <w:t xml:space="preserve">The </w:t>
      </w:r>
      <w:r>
        <w:rPr>
          <w:rFonts w:ascii="Arial" w:hAnsi="Arial" w:cs="Arial"/>
          <w:b/>
        </w:rPr>
        <w:t xml:space="preserve">Director of Area Mental Health Services </w:t>
      </w:r>
      <w:r>
        <w:rPr>
          <w:rFonts w:ascii="Arial" w:hAnsi="Arial" w:cs="Arial"/>
        </w:rPr>
        <w:t>is responsible for the day to day administration of the Act. The specific responsibilities of the Director as detailed in various section of the Act include:</w:t>
      </w:r>
    </w:p>
    <w:p w:rsidR="00647C67" w:rsidRDefault="00647C67" w:rsidP="00647C67">
      <w:pPr>
        <w:pStyle w:val="ListParagraph"/>
        <w:numPr>
          <w:ilvl w:val="0"/>
          <w:numId w:val="39"/>
        </w:numPr>
        <w:tabs>
          <w:tab w:val="left" w:pos="5640"/>
        </w:tabs>
        <w:spacing w:line="360" w:lineRule="auto"/>
        <w:rPr>
          <w:rFonts w:ascii="Arial" w:hAnsi="Arial" w:cs="Arial"/>
        </w:rPr>
      </w:pPr>
      <w:r>
        <w:rPr>
          <w:rFonts w:ascii="Arial" w:hAnsi="Arial" w:cs="Arial"/>
        </w:rPr>
        <w:t>The receipt of applications for assessment.</w:t>
      </w:r>
    </w:p>
    <w:p w:rsidR="00647C67" w:rsidRDefault="00647C67" w:rsidP="00647C67">
      <w:pPr>
        <w:pStyle w:val="ListParagraph"/>
        <w:numPr>
          <w:ilvl w:val="0"/>
          <w:numId w:val="39"/>
        </w:numPr>
        <w:tabs>
          <w:tab w:val="left" w:pos="5640"/>
        </w:tabs>
        <w:spacing w:line="360" w:lineRule="auto"/>
        <w:rPr>
          <w:rFonts w:ascii="Arial" w:hAnsi="Arial" w:cs="Arial"/>
        </w:rPr>
      </w:pPr>
      <w:r>
        <w:rPr>
          <w:rFonts w:ascii="Arial" w:hAnsi="Arial" w:cs="Arial"/>
        </w:rPr>
        <w:t xml:space="preserve">The arrangement of assessment examinations. </w:t>
      </w:r>
    </w:p>
    <w:p w:rsidR="00647C67" w:rsidRDefault="00647C67" w:rsidP="00647C67">
      <w:pPr>
        <w:pStyle w:val="ListParagraph"/>
        <w:numPr>
          <w:ilvl w:val="0"/>
          <w:numId w:val="39"/>
        </w:numPr>
        <w:tabs>
          <w:tab w:val="left" w:pos="5640"/>
        </w:tabs>
        <w:spacing w:line="360" w:lineRule="auto"/>
        <w:ind w:left="714" w:hanging="357"/>
        <w:rPr>
          <w:rFonts w:ascii="Arial" w:hAnsi="Arial" w:cs="Arial"/>
        </w:rPr>
      </w:pPr>
      <w:r>
        <w:rPr>
          <w:rFonts w:ascii="Arial" w:hAnsi="Arial" w:cs="Arial"/>
        </w:rPr>
        <w:lastRenderedPageBreak/>
        <w:t xml:space="preserve">The appointment of Responsible Clinician for each patient undergoing a compulsory assessment of treatment process. </w:t>
      </w:r>
    </w:p>
    <w:p w:rsidR="00647C67" w:rsidRDefault="00647C67" w:rsidP="00647C67">
      <w:pPr>
        <w:pStyle w:val="ListParagraph"/>
        <w:numPr>
          <w:ilvl w:val="0"/>
          <w:numId w:val="39"/>
        </w:numPr>
        <w:tabs>
          <w:tab w:val="left" w:pos="5640"/>
        </w:tabs>
        <w:spacing w:line="360" w:lineRule="auto"/>
        <w:rPr>
          <w:rFonts w:ascii="Arial" w:hAnsi="Arial" w:cs="Arial"/>
        </w:rPr>
      </w:pPr>
      <w:r>
        <w:rPr>
          <w:rFonts w:ascii="Arial" w:hAnsi="Arial" w:cs="Arial"/>
        </w:rPr>
        <w:t xml:space="preserve">Control and direction of Duly Authorized Officers. </w:t>
      </w:r>
    </w:p>
    <w:p w:rsidR="00647C67" w:rsidRDefault="00647C67" w:rsidP="00647C67">
      <w:pPr>
        <w:pStyle w:val="ListParagraph"/>
        <w:numPr>
          <w:ilvl w:val="0"/>
          <w:numId w:val="39"/>
        </w:numPr>
        <w:tabs>
          <w:tab w:val="left" w:pos="5640"/>
        </w:tabs>
        <w:spacing w:line="360" w:lineRule="auto"/>
        <w:rPr>
          <w:rFonts w:ascii="Arial" w:hAnsi="Arial" w:cs="Arial"/>
        </w:rPr>
      </w:pPr>
      <w:r>
        <w:rPr>
          <w:rFonts w:ascii="Arial" w:hAnsi="Arial" w:cs="Arial"/>
        </w:rPr>
        <w:t xml:space="preserve">Determinations of certain special patients to be returned to penal institutions. </w:t>
      </w:r>
    </w:p>
    <w:p w:rsidR="00647C67" w:rsidRDefault="00647C67" w:rsidP="00647C67">
      <w:pPr>
        <w:pStyle w:val="ListParagraph"/>
        <w:numPr>
          <w:ilvl w:val="0"/>
          <w:numId w:val="39"/>
        </w:numPr>
        <w:tabs>
          <w:tab w:val="left" w:pos="5640"/>
        </w:tabs>
        <w:spacing w:line="360" w:lineRule="auto"/>
        <w:rPr>
          <w:rFonts w:ascii="Arial" w:hAnsi="Arial" w:cs="Arial"/>
        </w:rPr>
      </w:pPr>
      <w:r>
        <w:rPr>
          <w:rFonts w:ascii="Arial" w:hAnsi="Arial" w:cs="Arial"/>
        </w:rPr>
        <w:t>Assurance of patient rights.</w:t>
      </w:r>
    </w:p>
    <w:p w:rsidR="00647C67" w:rsidRPr="00547D5C" w:rsidRDefault="00647C67" w:rsidP="00647C67">
      <w:pPr>
        <w:pStyle w:val="ListParagraph"/>
        <w:numPr>
          <w:ilvl w:val="0"/>
          <w:numId w:val="39"/>
        </w:numPr>
        <w:tabs>
          <w:tab w:val="left" w:pos="5640"/>
        </w:tabs>
        <w:spacing w:line="360" w:lineRule="auto"/>
        <w:rPr>
          <w:rFonts w:ascii="Arial" w:hAnsi="Arial" w:cs="Arial"/>
        </w:rPr>
      </w:pPr>
      <w:r>
        <w:rPr>
          <w:rFonts w:ascii="Arial" w:hAnsi="Arial" w:cs="Arial"/>
        </w:rPr>
        <w:t xml:space="preserve">Maintenance of records relating to compulsory assessment and treatment. </w:t>
      </w:r>
    </w:p>
    <w:p w:rsidR="00647C67" w:rsidRDefault="00647C67" w:rsidP="00647C67">
      <w:pPr>
        <w:tabs>
          <w:tab w:val="left" w:pos="5640"/>
        </w:tabs>
        <w:spacing w:line="360" w:lineRule="auto"/>
        <w:rPr>
          <w:rFonts w:ascii="Arial" w:hAnsi="Arial" w:cs="Arial"/>
        </w:rPr>
      </w:pPr>
      <w:r>
        <w:rPr>
          <w:rFonts w:ascii="Arial" w:hAnsi="Arial" w:cs="Arial"/>
        </w:rPr>
        <w:t xml:space="preserve">The responsibilities of </w:t>
      </w:r>
      <w:r>
        <w:rPr>
          <w:rFonts w:ascii="Arial" w:hAnsi="Arial" w:cs="Arial"/>
          <w:b/>
        </w:rPr>
        <w:t xml:space="preserve">Responsible Clinician </w:t>
      </w:r>
      <w:r>
        <w:rPr>
          <w:rFonts w:ascii="Arial" w:hAnsi="Arial" w:cs="Arial"/>
        </w:rPr>
        <w:t>include:</w:t>
      </w:r>
    </w:p>
    <w:p w:rsidR="00647C67" w:rsidRDefault="00647C67" w:rsidP="00647C67">
      <w:pPr>
        <w:pStyle w:val="ListParagraph"/>
        <w:numPr>
          <w:ilvl w:val="0"/>
          <w:numId w:val="40"/>
        </w:numPr>
        <w:tabs>
          <w:tab w:val="left" w:pos="5640"/>
        </w:tabs>
        <w:spacing w:line="360" w:lineRule="auto"/>
        <w:rPr>
          <w:rFonts w:ascii="Arial" w:hAnsi="Arial" w:cs="Arial"/>
        </w:rPr>
      </w:pPr>
      <w:r>
        <w:rPr>
          <w:rFonts w:ascii="Arial" w:hAnsi="Arial" w:cs="Arial"/>
        </w:rPr>
        <w:t xml:space="preserve">Determination of whether or not a person is mentally disordered within the meaning of the Act. </w:t>
      </w:r>
    </w:p>
    <w:p w:rsidR="00647C67" w:rsidRDefault="00647C67" w:rsidP="00647C67">
      <w:pPr>
        <w:pStyle w:val="ListParagraph"/>
        <w:numPr>
          <w:ilvl w:val="0"/>
          <w:numId w:val="40"/>
        </w:numPr>
        <w:tabs>
          <w:tab w:val="left" w:pos="5640"/>
        </w:tabs>
        <w:spacing w:line="360" w:lineRule="auto"/>
        <w:rPr>
          <w:rFonts w:ascii="Arial" w:hAnsi="Arial" w:cs="Arial"/>
        </w:rPr>
      </w:pPr>
      <w:r>
        <w:rPr>
          <w:rFonts w:ascii="Arial" w:hAnsi="Arial" w:cs="Arial"/>
        </w:rPr>
        <w:t xml:space="preserve">Application to the Court for compulsory treatment orders. </w:t>
      </w:r>
    </w:p>
    <w:p w:rsidR="00647C67" w:rsidRPr="00547D5C" w:rsidRDefault="00647C67" w:rsidP="00647C67">
      <w:pPr>
        <w:pStyle w:val="ListParagraph"/>
        <w:numPr>
          <w:ilvl w:val="0"/>
          <w:numId w:val="40"/>
        </w:numPr>
        <w:tabs>
          <w:tab w:val="left" w:pos="5640"/>
        </w:tabs>
        <w:spacing w:line="360" w:lineRule="auto"/>
        <w:rPr>
          <w:rFonts w:ascii="Arial" w:hAnsi="Arial" w:cs="Arial"/>
        </w:rPr>
      </w:pPr>
      <w:r>
        <w:rPr>
          <w:rFonts w:ascii="Arial" w:hAnsi="Arial" w:cs="Arial"/>
        </w:rPr>
        <w:t xml:space="preserve">Regular clinical reviews of special and restricted patients and anyone else who is subject to compulsory orders and that the Responsible Clinician is responsible for. </w:t>
      </w:r>
    </w:p>
    <w:p w:rsidR="00647C67" w:rsidRDefault="00647C67" w:rsidP="00647C67">
      <w:pPr>
        <w:tabs>
          <w:tab w:val="left" w:pos="5640"/>
        </w:tabs>
        <w:spacing w:line="360" w:lineRule="auto"/>
        <w:rPr>
          <w:rFonts w:ascii="Arial" w:hAnsi="Arial" w:cs="Arial"/>
        </w:rPr>
      </w:pPr>
      <w:r>
        <w:rPr>
          <w:rFonts w:ascii="Arial" w:hAnsi="Arial" w:cs="Arial"/>
        </w:rPr>
        <w:t xml:space="preserve">The responsibilities of the </w:t>
      </w:r>
      <w:r>
        <w:rPr>
          <w:rFonts w:ascii="Arial" w:hAnsi="Arial" w:cs="Arial"/>
          <w:b/>
        </w:rPr>
        <w:t xml:space="preserve">Duly Authorized Officer </w:t>
      </w:r>
      <w:r>
        <w:rPr>
          <w:rFonts w:ascii="Arial" w:hAnsi="Arial" w:cs="Arial"/>
        </w:rPr>
        <w:t>includes:</w:t>
      </w:r>
    </w:p>
    <w:p w:rsidR="00647C67" w:rsidRDefault="00647C67" w:rsidP="00647C67">
      <w:pPr>
        <w:pStyle w:val="ListParagraph"/>
        <w:numPr>
          <w:ilvl w:val="0"/>
          <w:numId w:val="41"/>
        </w:numPr>
        <w:tabs>
          <w:tab w:val="left" w:pos="5640"/>
        </w:tabs>
        <w:spacing w:line="360" w:lineRule="auto"/>
        <w:rPr>
          <w:rFonts w:ascii="Arial" w:hAnsi="Arial" w:cs="Arial"/>
        </w:rPr>
      </w:pPr>
      <w:r>
        <w:rPr>
          <w:rFonts w:ascii="Arial" w:hAnsi="Arial" w:cs="Arial"/>
        </w:rPr>
        <w:t xml:space="preserve">Advice to the public about the operation of the Act and other services available for those who may be suffering from a mental disorder. </w:t>
      </w:r>
    </w:p>
    <w:p w:rsidR="00647C67" w:rsidRDefault="00647C67" w:rsidP="00647C67">
      <w:pPr>
        <w:pStyle w:val="ListParagraph"/>
        <w:numPr>
          <w:ilvl w:val="0"/>
          <w:numId w:val="41"/>
        </w:numPr>
        <w:tabs>
          <w:tab w:val="left" w:pos="5640"/>
        </w:tabs>
        <w:spacing w:line="360" w:lineRule="auto"/>
        <w:rPr>
          <w:rFonts w:ascii="Arial" w:hAnsi="Arial" w:cs="Arial"/>
        </w:rPr>
      </w:pPr>
      <w:r>
        <w:rPr>
          <w:rFonts w:ascii="Arial" w:hAnsi="Arial" w:cs="Arial"/>
        </w:rPr>
        <w:t xml:space="preserve">Practical assistance in dealing with people who may be mentally disordered. </w:t>
      </w:r>
    </w:p>
    <w:p w:rsidR="00647C67" w:rsidRDefault="00647C67" w:rsidP="00647C67">
      <w:pPr>
        <w:pStyle w:val="ListParagraph"/>
        <w:numPr>
          <w:ilvl w:val="0"/>
          <w:numId w:val="41"/>
        </w:numPr>
        <w:tabs>
          <w:tab w:val="left" w:pos="5640"/>
        </w:tabs>
        <w:spacing w:line="360" w:lineRule="auto"/>
        <w:rPr>
          <w:rFonts w:ascii="Arial" w:hAnsi="Arial" w:cs="Arial"/>
        </w:rPr>
      </w:pPr>
      <w:r>
        <w:rPr>
          <w:rFonts w:ascii="Arial" w:hAnsi="Arial" w:cs="Arial"/>
        </w:rPr>
        <w:t xml:space="preserve">Practical assistance in dealing with the assessment of proposed patients and the care and treatment of patients on leave. </w:t>
      </w:r>
    </w:p>
    <w:p w:rsidR="004C62CD" w:rsidRPr="004C62CD" w:rsidRDefault="00647C67" w:rsidP="00647C67">
      <w:pPr>
        <w:pStyle w:val="ListParagraph"/>
        <w:numPr>
          <w:ilvl w:val="0"/>
          <w:numId w:val="41"/>
        </w:numPr>
        <w:tabs>
          <w:tab w:val="left" w:pos="5640"/>
        </w:tabs>
        <w:spacing w:line="360" w:lineRule="auto"/>
        <w:rPr>
          <w:rFonts w:ascii="Arial" w:hAnsi="Arial" w:cs="Arial"/>
        </w:rPr>
      </w:pPr>
      <w:r>
        <w:rPr>
          <w:rFonts w:ascii="Arial" w:hAnsi="Arial" w:cs="Arial"/>
        </w:rPr>
        <w:t xml:space="preserve">Assistance in taking or returning people to their place of assessment or treatment. </w:t>
      </w:r>
    </w:p>
    <w:p w:rsidR="00647C67" w:rsidRDefault="00647C67" w:rsidP="00647C67">
      <w:pPr>
        <w:tabs>
          <w:tab w:val="left" w:pos="5640"/>
        </w:tabs>
        <w:spacing w:line="360" w:lineRule="auto"/>
        <w:rPr>
          <w:rFonts w:ascii="Arial" w:hAnsi="Arial" w:cs="Arial"/>
        </w:rPr>
      </w:pPr>
      <w:r>
        <w:rPr>
          <w:rFonts w:ascii="Arial" w:hAnsi="Arial" w:cs="Arial"/>
        </w:rPr>
        <w:t>For more information about the Acts and Sections of the Acts:</w:t>
      </w:r>
    </w:p>
    <w:p w:rsidR="004C62CD" w:rsidRPr="00547D5C" w:rsidRDefault="004C62CD" w:rsidP="00647C67">
      <w:pPr>
        <w:tabs>
          <w:tab w:val="left" w:pos="5640"/>
        </w:tabs>
        <w:spacing w:line="360" w:lineRule="auto"/>
        <w:rPr>
          <w:rFonts w:ascii="Arial" w:hAnsi="Arial" w:cs="Arial"/>
        </w:rPr>
      </w:pPr>
    </w:p>
    <w:p w:rsidR="00647C67" w:rsidRPr="008F7FE8" w:rsidRDefault="00647C67" w:rsidP="00647C67">
      <w:pPr>
        <w:tabs>
          <w:tab w:val="left" w:pos="5640"/>
        </w:tabs>
        <w:spacing w:line="360" w:lineRule="auto"/>
        <w:rPr>
          <w:rFonts w:ascii="Arial" w:hAnsi="Arial" w:cs="Arial"/>
          <w:b/>
        </w:rPr>
      </w:pPr>
      <w:r>
        <w:rPr>
          <w:rFonts w:ascii="Arial" w:hAnsi="Arial" w:cs="Arial"/>
          <w:b/>
        </w:rPr>
        <w:t>Mental Health Act 1992</w:t>
      </w:r>
    </w:p>
    <w:p w:rsidR="00647C67" w:rsidRDefault="00647C67" w:rsidP="00647C67">
      <w:pPr>
        <w:tabs>
          <w:tab w:val="left" w:pos="5640"/>
        </w:tabs>
        <w:spacing w:line="360" w:lineRule="auto"/>
        <w:rPr>
          <w:rFonts w:ascii="Arial" w:hAnsi="Arial" w:cs="Arial"/>
        </w:rPr>
      </w:pPr>
      <w:hyperlink r:id="rId15" w:history="1">
        <w:r w:rsidRPr="00C81A79">
          <w:rPr>
            <w:rStyle w:val="Hyperlink"/>
            <w:rFonts w:ascii="Arial" w:hAnsi="Arial" w:cs="Arial"/>
          </w:rPr>
          <w:t>https://www.legislation.govt.nz/act/public/1992/0046/latest/DLM262176.html?src=qs</w:t>
        </w:r>
      </w:hyperlink>
      <w:r>
        <w:rPr>
          <w:rFonts w:ascii="Arial" w:hAnsi="Arial" w:cs="Arial"/>
        </w:rPr>
        <w:t xml:space="preserve"> </w:t>
      </w:r>
    </w:p>
    <w:p w:rsidR="00647C67" w:rsidRDefault="00647C67" w:rsidP="00647C67">
      <w:pPr>
        <w:tabs>
          <w:tab w:val="left" w:pos="5640"/>
        </w:tabs>
        <w:spacing w:line="360" w:lineRule="auto"/>
        <w:rPr>
          <w:rFonts w:ascii="Arial" w:hAnsi="Arial" w:cs="Arial"/>
        </w:rPr>
      </w:pPr>
    </w:p>
    <w:p w:rsidR="00647C67" w:rsidRDefault="00647C67" w:rsidP="00647C67">
      <w:pPr>
        <w:tabs>
          <w:tab w:val="left" w:pos="5640"/>
        </w:tabs>
        <w:spacing w:line="360" w:lineRule="auto"/>
        <w:rPr>
          <w:rFonts w:ascii="Arial" w:hAnsi="Arial" w:cs="Arial"/>
          <w:b/>
        </w:rPr>
      </w:pPr>
      <w:r>
        <w:rPr>
          <w:rFonts w:ascii="Arial" w:hAnsi="Arial" w:cs="Arial"/>
          <w:b/>
        </w:rPr>
        <w:t>Criminal Procedures (Mentally Impaired Persons) Act 2003</w:t>
      </w:r>
    </w:p>
    <w:p w:rsidR="00647C67" w:rsidRDefault="00647C67" w:rsidP="00647C67">
      <w:pPr>
        <w:tabs>
          <w:tab w:val="left" w:pos="5640"/>
        </w:tabs>
        <w:spacing w:line="360" w:lineRule="auto"/>
        <w:rPr>
          <w:rFonts w:ascii="Arial" w:hAnsi="Arial" w:cs="Arial"/>
        </w:rPr>
      </w:pPr>
      <w:hyperlink r:id="rId16" w:history="1">
        <w:r w:rsidRPr="00C81A79">
          <w:rPr>
            <w:rStyle w:val="Hyperlink"/>
            <w:rFonts w:ascii="Arial" w:hAnsi="Arial" w:cs="Arial"/>
          </w:rPr>
          <w:t>https://www.legislation.govt.nz/act/public/2003/0115/latest/DLM223818.html?src=qs</w:t>
        </w:r>
      </w:hyperlink>
      <w:r>
        <w:rPr>
          <w:rFonts w:ascii="Arial" w:hAnsi="Arial" w:cs="Arial"/>
        </w:rPr>
        <w:t xml:space="preserve"> </w:t>
      </w:r>
    </w:p>
    <w:p w:rsidR="00647C67" w:rsidRDefault="00647C67" w:rsidP="00647C67">
      <w:pPr>
        <w:tabs>
          <w:tab w:val="left" w:pos="5640"/>
        </w:tabs>
        <w:spacing w:line="360" w:lineRule="auto"/>
        <w:rPr>
          <w:rFonts w:ascii="Arial" w:hAnsi="Arial" w:cs="Arial"/>
        </w:rPr>
      </w:pPr>
    </w:p>
    <w:p w:rsidR="00647C67" w:rsidRDefault="00647C67" w:rsidP="00647C67">
      <w:pPr>
        <w:tabs>
          <w:tab w:val="left" w:pos="5640"/>
        </w:tabs>
        <w:spacing w:line="360" w:lineRule="auto"/>
        <w:rPr>
          <w:rFonts w:ascii="Arial" w:hAnsi="Arial" w:cs="Arial"/>
        </w:rPr>
      </w:pPr>
      <w:r>
        <w:rPr>
          <w:rFonts w:ascii="Arial" w:hAnsi="Arial" w:cs="Arial"/>
          <w:b/>
        </w:rPr>
        <w:t>Intellectual Disability (Compulsory Care and Rehabilitation) Act 2003</w:t>
      </w:r>
      <w:bookmarkStart w:id="0" w:name="_GoBack"/>
      <w:bookmarkEnd w:id="0"/>
      <w:r>
        <w:fldChar w:fldCharType="begin"/>
      </w:r>
      <w:r>
        <w:instrText xml:space="preserve"> HYPERLINK "https://www.legislation.govt.nz/act/public/2003/0116/latest/DLM224578.html?src=qs" </w:instrText>
      </w:r>
      <w:r>
        <w:fldChar w:fldCharType="separate"/>
      </w:r>
      <w:r w:rsidRPr="00C81A79">
        <w:rPr>
          <w:rStyle w:val="Hyperlink"/>
          <w:rFonts w:ascii="Arial" w:hAnsi="Arial" w:cs="Arial"/>
        </w:rPr>
        <w:t>https://www.legislation.govt.nz/act/public/2003/0116/latest/DLM224578.html?src=qs</w:t>
      </w:r>
      <w:r>
        <w:rPr>
          <w:rStyle w:val="Hyperlink"/>
          <w:rFonts w:ascii="Arial" w:hAnsi="Arial" w:cs="Arial"/>
        </w:rPr>
        <w:fldChar w:fldCharType="end"/>
      </w:r>
      <w:r>
        <w:rPr>
          <w:rFonts w:ascii="Arial" w:hAnsi="Arial" w:cs="Arial"/>
        </w:rPr>
        <w:t xml:space="preserve"> </w:t>
      </w:r>
    </w:p>
    <w:p w:rsidR="00647C67" w:rsidRDefault="00647C67" w:rsidP="00647C67">
      <w:pPr>
        <w:tabs>
          <w:tab w:val="left" w:pos="5640"/>
        </w:tabs>
        <w:spacing w:line="360" w:lineRule="auto"/>
        <w:rPr>
          <w:rFonts w:ascii="Arial" w:hAnsi="Arial" w:cs="Arial"/>
        </w:rPr>
      </w:pPr>
    </w:p>
    <w:p w:rsidR="00647C67" w:rsidRDefault="00647C67" w:rsidP="00647C67">
      <w:pPr>
        <w:tabs>
          <w:tab w:val="left" w:pos="5640"/>
        </w:tabs>
        <w:spacing w:line="360" w:lineRule="auto"/>
        <w:rPr>
          <w:rFonts w:ascii="Arial" w:hAnsi="Arial" w:cs="Arial"/>
          <w:b/>
        </w:rPr>
      </w:pPr>
      <w:r>
        <w:rPr>
          <w:rFonts w:ascii="Arial" w:hAnsi="Arial" w:cs="Arial"/>
          <w:b/>
        </w:rPr>
        <w:t>Crimes Act 1961</w:t>
      </w:r>
    </w:p>
    <w:p w:rsidR="00647C67" w:rsidRPr="004C62CD" w:rsidRDefault="00647C67" w:rsidP="004C62CD">
      <w:pPr>
        <w:tabs>
          <w:tab w:val="left" w:pos="5640"/>
        </w:tabs>
        <w:spacing w:line="360" w:lineRule="auto"/>
        <w:rPr>
          <w:rFonts w:ascii="Arial" w:hAnsi="Arial" w:cs="Arial"/>
        </w:rPr>
      </w:pPr>
      <w:hyperlink r:id="rId17" w:history="1">
        <w:r w:rsidRPr="00C81A79">
          <w:rPr>
            <w:rStyle w:val="Hyperlink"/>
            <w:rFonts w:ascii="Arial" w:hAnsi="Arial" w:cs="Arial"/>
          </w:rPr>
          <w:t>https://www.legislation.govt.nz/act/public/1961/0043/latest/DLM327382.html?src=qs</w:t>
        </w:r>
      </w:hyperlink>
      <w:r>
        <w:rPr>
          <w:rFonts w:ascii="Arial" w:hAnsi="Arial" w:cs="Arial"/>
        </w:rPr>
        <w:t xml:space="preserve"> </w:t>
      </w:r>
    </w:p>
    <w:p w:rsidR="00647C67" w:rsidRPr="0094724D" w:rsidRDefault="00647C67" w:rsidP="00647C67">
      <w:pPr>
        <w:pStyle w:val="Title"/>
        <w:jc w:val="center"/>
        <w:rPr>
          <w:b/>
          <w:sz w:val="28"/>
          <w:szCs w:val="28"/>
        </w:rPr>
      </w:pPr>
      <w:r w:rsidRPr="0094724D">
        <w:rPr>
          <w:b/>
          <w:sz w:val="28"/>
          <w:szCs w:val="28"/>
        </w:rPr>
        <w:t>Evaluation of Clinical Experience</w:t>
      </w:r>
    </w:p>
    <w:p w:rsidR="00647C67" w:rsidRPr="00BF2637" w:rsidRDefault="00647C67" w:rsidP="00647C67">
      <w:r>
        <w:rPr>
          <w:noProof/>
          <w:lang w:val="en-NZ" w:eastAsia="en-NZ"/>
        </w:rPr>
        <mc:AlternateContent>
          <mc:Choice Requires="wps">
            <w:drawing>
              <wp:anchor distT="0" distB="0" distL="114300" distR="114300" simplePos="0" relativeHeight="251669504" behindDoc="0" locked="0" layoutInCell="1" allowOverlap="1" wp14:anchorId="51683E35" wp14:editId="2727621A">
                <wp:simplePos x="0" y="0"/>
                <wp:positionH relativeFrom="column">
                  <wp:posOffset>4471671</wp:posOffset>
                </wp:positionH>
                <wp:positionV relativeFrom="paragraph">
                  <wp:posOffset>137160</wp:posOffset>
                </wp:positionV>
                <wp:extent cx="13335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1333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CF0306" id="Straight Connector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1pt,10.8pt" to="457.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" strokecolor="#4a7ebb"/>
            </w:pict>
          </mc:Fallback>
        </mc:AlternateContent>
      </w:r>
      <w:r>
        <w:rPr>
          <w:noProof/>
          <w:lang w:val="en-NZ" w:eastAsia="en-NZ"/>
        </w:rPr>
        <mc:AlternateContent>
          <mc:Choice Requires="wps">
            <w:drawing>
              <wp:anchor distT="0" distB="0" distL="114300" distR="114300" simplePos="0" relativeHeight="251668480" behindDoc="0" locked="0" layoutInCell="1" allowOverlap="1" wp14:anchorId="2CEB5A09" wp14:editId="5BE9D5E6">
                <wp:simplePos x="0" y="0"/>
                <wp:positionH relativeFrom="column">
                  <wp:posOffset>733424</wp:posOffset>
                </wp:positionH>
                <wp:positionV relativeFrom="paragraph">
                  <wp:posOffset>107950</wp:posOffset>
                </wp:positionV>
                <wp:extent cx="221932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22193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93CB45B" id="Straight Connector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7.75pt,8.5pt" to="23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" strokecolor="#4a7ebb"/>
            </w:pict>
          </mc:Fallback>
        </mc:AlternateContent>
      </w:r>
      <w:r>
        <w:rPr>
          <w:noProof/>
          <w:lang w:val="en-NZ" w:eastAsia="en-NZ"/>
        </w:rPr>
        <mc:AlternateContent>
          <mc:Choice Requires="wps">
            <w:drawing>
              <wp:anchor distT="0" distB="0" distL="114300" distR="114300" simplePos="0" relativeHeight="251667456" behindDoc="0" locked="0" layoutInCell="1" allowOverlap="1" wp14:anchorId="34BFAF19" wp14:editId="38AD240E">
                <wp:simplePos x="0" y="0"/>
                <wp:positionH relativeFrom="column">
                  <wp:posOffset>400050</wp:posOffset>
                </wp:positionH>
                <wp:positionV relativeFrom="paragraph">
                  <wp:posOffset>107950</wp:posOffset>
                </wp:positionV>
                <wp:extent cx="4762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4762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3DA5BE3" id="Straight Connector 1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1.5pt,8.5pt" to="6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" strokecolor="#4a7ebb"/>
            </w:pict>
          </mc:Fallback>
        </mc:AlternateContent>
      </w:r>
      <w:r>
        <w:t>Nurse:</w:t>
      </w:r>
      <w:r w:rsidRPr="00C27DE4">
        <w:tab/>
      </w:r>
      <w:r>
        <w:tab/>
      </w:r>
      <w:r>
        <w:tab/>
      </w:r>
      <w:r>
        <w:tab/>
      </w:r>
      <w:r>
        <w:tab/>
      </w:r>
      <w:r>
        <w:tab/>
      </w:r>
      <w:r>
        <w:tab/>
        <w:t>Date of placement</w:t>
      </w:r>
    </w:p>
    <w:p w:rsidR="00647C67" w:rsidRDefault="00647C67" w:rsidP="00647C67">
      <w:pPr>
        <w:pStyle w:val="BodyText"/>
        <w:rPr>
          <w:sz w:val="20"/>
        </w:rPr>
      </w:pPr>
    </w:p>
    <w:p w:rsidR="00647C67" w:rsidRDefault="00647C67" w:rsidP="00647C67">
      <w:pPr>
        <w:pStyle w:val="BodyText"/>
        <w:rPr>
          <w:sz w:val="20"/>
        </w:rPr>
      </w:pPr>
      <w:r>
        <w:rPr>
          <w:noProof/>
          <w:sz w:val="20"/>
          <w:lang w:val="en-NZ" w:eastAsia="en-NZ"/>
        </w:rPr>
        <mc:AlternateContent>
          <mc:Choice Requires="wps">
            <w:drawing>
              <wp:anchor distT="0" distB="0" distL="114300" distR="114300" simplePos="0" relativeHeight="251665408" behindDoc="0" locked="0" layoutInCell="1" allowOverlap="1" wp14:anchorId="654CFBFC" wp14:editId="556BD6A6">
                <wp:simplePos x="0" y="0"/>
                <wp:positionH relativeFrom="column">
                  <wp:posOffset>1271270</wp:posOffset>
                </wp:positionH>
                <wp:positionV relativeFrom="paragraph">
                  <wp:posOffset>92075</wp:posOffset>
                </wp:positionV>
                <wp:extent cx="181927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a:off x="0" y="0"/>
                          <a:ext cx="181927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DB9C30" id="Straight Connector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7.25pt" to="243.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" strokecolor="#4a7ebb"/>
            </w:pict>
          </mc:Fallback>
        </mc:AlternateContent>
      </w:r>
      <w:r>
        <w:rPr>
          <w:noProof/>
          <w:sz w:val="20"/>
          <w:lang w:val="en-NZ" w:eastAsia="en-NZ"/>
        </w:rPr>
        <mc:AlternateContent>
          <mc:Choice Requires="wps">
            <w:drawing>
              <wp:anchor distT="0" distB="0" distL="114300" distR="114300" simplePos="0" relativeHeight="251666432" behindDoc="0" locked="0" layoutInCell="1" allowOverlap="1" wp14:anchorId="251691EC" wp14:editId="6DE8C89F">
                <wp:simplePos x="0" y="0"/>
                <wp:positionH relativeFrom="column">
                  <wp:posOffset>3957320</wp:posOffset>
                </wp:positionH>
                <wp:positionV relativeFrom="paragraph">
                  <wp:posOffset>92075</wp:posOffset>
                </wp:positionV>
                <wp:extent cx="185737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a:off x="0" y="0"/>
                          <a:ext cx="185737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C7EA81" id="Straight Connector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6pt,7.25pt" to="457.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" strokecolor="#4a7ebb"/>
            </w:pict>
          </mc:Fallback>
        </mc:AlternateContent>
      </w:r>
      <w:r w:rsidRPr="00C27DE4">
        <w:rPr>
          <w:sz w:val="20"/>
        </w:rPr>
        <w:t>D</w:t>
      </w:r>
      <w:r>
        <w:rPr>
          <w:sz w:val="20"/>
        </w:rPr>
        <w:t xml:space="preserve">ate of Evaluation:                   </w:t>
      </w:r>
      <w:r>
        <w:rPr>
          <w:sz w:val="20"/>
        </w:rPr>
        <w:tab/>
      </w:r>
      <w:r>
        <w:rPr>
          <w:sz w:val="20"/>
        </w:rPr>
        <w:tab/>
      </w:r>
      <w:r>
        <w:rPr>
          <w:sz w:val="20"/>
        </w:rPr>
        <w:tab/>
      </w:r>
      <w:r w:rsidRPr="00C27DE4">
        <w:rPr>
          <w:sz w:val="20"/>
        </w:rPr>
        <w:t>Preceptor</w:t>
      </w:r>
      <w:r>
        <w:rPr>
          <w:sz w:val="20"/>
        </w:rPr>
        <w:t>:</w:t>
      </w:r>
    </w:p>
    <w:p w:rsidR="00647C67" w:rsidRPr="00C27DE4" w:rsidRDefault="00647C67" w:rsidP="00647C67">
      <w:pPr>
        <w:pStyle w:val="BodyText"/>
        <w:rPr>
          <w:sz w:val="20"/>
        </w:rPr>
      </w:pPr>
    </w:p>
    <w:p w:rsidR="00647C67" w:rsidRPr="00C27DE4" w:rsidRDefault="00647C67" w:rsidP="00647C67">
      <w:pPr>
        <w:pStyle w:val="BodyText"/>
        <w:rPr>
          <w:sz w:val="20"/>
        </w:rPr>
      </w:pPr>
      <w:r w:rsidRPr="00C27DE4">
        <w:rPr>
          <w:sz w:val="20"/>
        </w:rPr>
        <w:t>This evaluation is intended to offer feedback to the preceptor and their clinical area.</w:t>
      </w:r>
    </w:p>
    <w:p w:rsidR="00647C67" w:rsidRDefault="00647C67" w:rsidP="00647C67">
      <w:pPr>
        <w:tabs>
          <w:tab w:val="left" w:pos="5640"/>
        </w:tabs>
        <w:spacing w:line="360" w:lineRule="auto"/>
        <w:jc w:val="center"/>
        <w:rPr>
          <w:rFonts w:ascii="Arial" w:hAnsi="Arial" w:cs="Arial"/>
        </w:rPr>
      </w:pPr>
    </w:p>
    <w:tbl>
      <w:tblPr>
        <w:tblW w:w="10231"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4"/>
        <w:gridCol w:w="1080"/>
        <w:gridCol w:w="756"/>
        <w:gridCol w:w="1406"/>
        <w:gridCol w:w="991"/>
        <w:gridCol w:w="1197"/>
        <w:gridCol w:w="1167"/>
      </w:tblGrid>
      <w:tr w:rsidR="00647C67" w:rsidRPr="00C27DE4" w:rsidTr="00647C67">
        <w:trPr>
          <w:cantSplit/>
          <w:trHeight w:val="760"/>
        </w:trPr>
        <w:tc>
          <w:tcPr>
            <w:tcW w:w="0" w:type="auto"/>
            <w:shd w:val="pct15" w:color="000000" w:fill="FFFFFF"/>
          </w:tcPr>
          <w:p w:rsidR="00647C67" w:rsidRPr="00286B43" w:rsidRDefault="00647C67" w:rsidP="00647C67">
            <w:pPr>
              <w:pStyle w:val="BodyText"/>
              <w:rPr>
                <w:b/>
                <w:color w:val="1F497D" w:themeColor="text2"/>
                <w:sz w:val="18"/>
                <w:szCs w:val="18"/>
              </w:rPr>
            </w:pPr>
            <w:r>
              <w:rPr>
                <w:b/>
                <w:color w:val="1F497D" w:themeColor="text2"/>
                <w:sz w:val="18"/>
                <w:szCs w:val="18"/>
              </w:rPr>
              <w:t>Clinical Learning</w:t>
            </w:r>
          </w:p>
        </w:tc>
        <w:tc>
          <w:tcPr>
            <w:tcW w:w="0" w:type="auto"/>
            <w:shd w:val="pct15" w:color="000000" w:fill="FFFFFF"/>
          </w:tcPr>
          <w:p w:rsidR="00647C67" w:rsidRPr="00286B43" w:rsidRDefault="00647C67" w:rsidP="00647C67">
            <w:pPr>
              <w:pStyle w:val="BodyText"/>
              <w:jc w:val="center"/>
              <w:rPr>
                <w:b/>
                <w:color w:val="1F497D" w:themeColor="text2"/>
                <w:sz w:val="18"/>
                <w:szCs w:val="18"/>
              </w:rPr>
            </w:pPr>
            <w:r w:rsidRPr="00286B43">
              <w:rPr>
                <w:b/>
                <w:color w:val="1F497D" w:themeColor="text2"/>
                <w:sz w:val="18"/>
                <w:szCs w:val="18"/>
              </w:rPr>
              <w:t>1</w:t>
            </w:r>
          </w:p>
          <w:p w:rsidR="00647C67" w:rsidRPr="00286B43" w:rsidRDefault="00647C67" w:rsidP="00647C67">
            <w:pPr>
              <w:pStyle w:val="BodyText"/>
              <w:rPr>
                <w:b/>
                <w:color w:val="1F497D" w:themeColor="text2"/>
                <w:sz w:val="18"/>
                <w:szCs w:val="18"/>
              </w:rPr>
            </w:pPr>
            <w:r w:rsidRPr="00286B43">
              <w:rPr>
                <w:b/>
                <w:color w:val="1F497D" w:themeColor="text2"/>
                <w:sz w:val="18"/>
                <w:szCs w:val="18"/>
              </w:rPr>
              <w:t>Strongly Agree</w:t>
            </w:r>
          </w:p>
        </w:tc>
        <w:tc>
          <w:tcPr>
            <w:tcW w:w="0" w:type="auto"/>
            <w:shd w:val="pct15" w:color="000000" w:fill="FFFFFF"/>
          </w:tcPr>
          <w:p w:rsidR="00647C67" w:rsidRPr="00286B43" w:rsidRDefault="00647C67" w:rsidP="00647C67">
            <w:pPr>
              <w:pStyle w:val="BodyText"/>
              <w:jc w:val="center"/>
              <w:rPr>
                <w:b/>
                <w:color w:val="1F497D" w:themeColor="text2"/>
                <w:sz w:val="18"/>
                <w:szCs w:val="18"/>
              </w:rPr>
            </w:pPr>
            <w:r w:rsidRPr="00286B43">
              <w:rPr>
                <w:b/>
                <w:color w:val="1F497D" w:themeColor="text2"/>
                <w:sz w:val="18"/>
                <w:szCs w:val="18"/>
              </w:rPr>
              <w:t>2</w:t>
            </w:r>
          </w:p>
          <w:p w:rsidR="00647C67" w:rsidRPr="00286B43" w:rsidRDefault="00647C67" w:rsidP="00647C67">
            <w:pPr>
              <w:pStyle w:val="BodyText"/>
              <w:rPr>
                <w:b/>
                <w:color w:val="1F497D" w:themeColor="text2"/>
                <w:sz w:val="18"/>
                <w:szCs w:val="18"/>
              </w:rPr>
            </w:pPr>
            <w:r w:rsidRPr="00286B43">
              <w:rPr>
                <w:b/>
                <w:color w:val="1F497D" w:themeColor="text2"/>
                <w:sz w:val="18"/>
                <w:szCs w:val="18"/>
              </w:rPr>
              <w:t>Agree</w:t>
            </w:r>
          </w:p>
        </w:tc>
        <w:tc>
          <w:tcPr>
            <w:tcW w:w="0" w:type="auto"/>
            <w:shd w:val="pct15" w:color="000000" w:fill="FFFFFF"/>
          </w:tcPr>
          <w:p w:rsidR="00647C67" w:rsidRPr="00286B43" w:rsidRDefault="00647C67" w:rsidP="00647C67">
            <w:pPr>
              <w:pStyle w:val="BodyText"/>
              <w:jc w:val="center"/>
              <w:rPr>
                <w:b/>
                <w:color w:val="1F497D" w:themeColor="text2"/>
                <w:sz w:val="18"/>
                <w:szCs w:val="18"/>
              </w:rPr>
            </w:pPr>
            <w:r w:rsidRPr="00286B43">
              <w:rPr>
                <w:b/>
                <w:color w:val="1F497D" w:themeColor="text2"/>
                <w:sz w:val="18"/>
                <w:szCs w:val="18"/>
              </w:rPr>
              <w:t>3</w:t>
            </w:r>
          </w:p>
          <w:p w:rsidR="00647C67" w:rsidRPr="00286B43" w:rsidRDefault="00647C67" w:rsidP="00647C67">
            <w:pPr>
              <w:pStyle w:val="BodyText"/>
              <w:rPr>
                <w:b/>
                <w:color w:val="1F497D" w:themeColor="text2"/>
                <w:sz w:val="18"/>
                <w:szCs w:val="18"/>
              </w:rPr>
            </w:pPr>
            <w:r w:rsidRPr="00286B43">
              <w:rPr>
                <w:b/>
                <w:color w:val="1F497D" w:themeColor="text2"/>
                <w:sz w:val="18"/>
                <w:szCs w:val="18"/>
              </w:rPr>
              <w:t>Neither agree or disagree</w:t>
            </w:r>
          </w:p>
        </w:tc>
        <w:tc>
          <w:tcPr>
            <w:tcW w:w="0" w:type="auto"/>
            <w:shd w:val="pct15" w:color="000000" w:fill="FFFFFF"/>
          </w:tcPr>
          <w:p w:rsidR="00647C67" w:rsidRPr="00286B43" w:rsidRDefault="00647C67" w:rsidP="00647C67">
            <w:pPr>
              <w:pStyle w:val="BodyText"/>
              <w:jc w:val="center"/>
              <w:rPr>
                <w:b/>
                <w:color w:val="1F497D" w:themeColor="text2"/>
                <w:sz w:val="18"/>
                <w:szCs w:val="18"/>
              </w:rPr>
            </w:pPr>
            <w:r w:rsidRPr="00286B43">
              <w:rPr>
                <w:b/>
                <w:color w:val="1F497D" w:themeColor="text2"/>
                <w:sz w:val="18"/>
                <w:szCs w:val="18"/>
              </w:rPr>
              <w:t>4</w:t>
            </w:r>
          </w:p>
          <w:p w:rsidR="00647C67" w:rsidRPr="00286B43" w:rsidRDefault="00647C67" w:rsidP="00647C67">
            <w:pPr>
              <w:pStyle w:val="BodyText"/>
              <w:rPr>
                <w:b/>
                <w:color w:val="1F497D" w:themeColor="text2"/>
                <w:sz w:val="18"/>
                <w:szCs w:val="18"/>
              </w:rPr>
            </w:pPr>
            <w:r w:rsidRPr="00286B43">
              <w:rPr>
                <w:b/>
                <w:color w:val="1F497D" w:themeColor="text2"/>
                <w:sz w:val="18"/>
                <w:szCs w:val="18"/>
              </w:rPr>
              <w:t>Disagree</w:t>
            </w:r>
          </w:p>
        </w:tc>
        <w:tc>
          <w:tcPr>
            <w:tcW w:w="0" w:type="auto"/>
            <w:shd w:val="pct15" w:color="000000" w:fill="FFFFFF"/>
          </w:tcPr>
          <w:p w:rsidR="00647C67" w:rsidRPr="00286B43" w:rsidRDefault="00647C67" w:rsidP="00647C67">
            <w:pPr>
              <w:pStyle w:val="BodyText"/>
              <w:jc w:val="center"/>
              <w:rPr>
                <w:b/>
                <w:color w:val="1F497D" w:themeColor="text2"/>
                <w:sz w:val="18"/>
                <w:szCs w:val="18"/>
              </w:rPr>
            </w:pPr>
            <w:r w:rsidRPr="00286B43">
              <w:rPr>
                <w:b/>
                <w:color w:val="1F497D" w:themeColor="text2"/>
                <w:sz w:val="18"/>
                <w:szCs w:val="18"/>
              </w:rPr>
              <w:t>5</w:t>
            </w:r>
          </w:p>
          <w:p w:rsidR="00647C67" w:rsidRPr="00286B43" w:rsidRDefault="00647C67" w:rsidP="00647C67">
            <w:pPr>
              <w:pStyle w:val="BodyText"/>
              <w:rPr>
                <w:b/>
                <w:color w:val="1F497D" w:themeColor="text2"/>
                <w:sz w:val="18"/>
                <w:szCs w:val="18"/>
              </w:rPr>
            </w:pPr>
            <w:r w:rsidRPr="00286B43">
              <w:rPr>
                <w:b/>
                <w:color w:val="1F497D" w:themeColor="text2"/>
                <w:sz w:val="18"/>
                <w:szCs w:val="18"/>
              </w:rPr>
              <w:t>Strongly disagree</w:t>
            </w:r>
          </w:p>
        </w:tc>
        <w:tc>
          <w:tcPr>
            <w:tcW w:w="0" w:type="auto"/>
            <w:shd w:val="pct15" w:color="000000" w:fill="FFFFFF"/>
          </w:tcPr>
          <w:p w:rsidR="00647C67" w:rsidRPr="00286B43" w:rsidRDefault="00647C67" w:rsidP="00647C67">
            <w:pPr>
              <w:pStyle w:val="BodyText"/>
              <w:rPr>
                <w:b/>
                <w:color w:val="1F497D" w:themeColor="text2"/>
                <w:sz w:val="18"/>
                <w:szCs w:val="18"/>
              </w:rPr>
            </w:pPr>
            <w:r w:rsidRPr="00286B43">
              <w:rPr>
                <w:b/>
                <w:color w:val="1F497D" w:themeColor="text2"/>
                <w:sz w:val="18"/>
                <w:szCs w:val="18"/>
              </w:rPr>
              <w:t>Comments</w:t>
            </w:r>
          </w:p>
        </w:tc>
      </w:tr>
      <w:tr w:rsidR="00647C67" w:rsidRPr="00C27DE4" w:rsidTr="00647C67">
        <w:trPr>
          <w:cantSplit/>
          <w:trHeight w:val="453"/>
        </w:trPr>
        <w:tc>
          <w:tcPr>
            <w:tcW w:w="0" w:type="auto"/>
          </w:tcPr>
          <w:p w:rsidR="00647C67" w:rsidRPr="00C27DE4" w:rsidRDefault="00647C67" w:rsidP="00647C67">
            <w:pPr>
              <w:pStyle w:val="BodyText"/>
              <w:rPr>
                <w:sz w:val="18"/>
                <w:szCs w:val="18"/>
              </w:rPr>
            </w:pPr>
            <w:r w:rsidRPr="00C27DE4">
              <w:rPr>
                <w:sz w:val="18"/>
                <w:szCs w:val="18"/>
              </w:rPr>
              <w:t xml:space="preserve">The staff were welcoming and learned to know the students by their personal name </w:t>
            </w:r>
          </w:p>
        </w:tc>
        <w:tc>
          <w:tcPr>
            <w:tcW w:w="0" w:type="auto"/>
          </w:tcPr>
          <w:p w:rsidR="00647C67" w:rsidRPr="00286B43"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r>
      <w:tr w:rsidR="00647C67" w:rsidRPr="00C27DE4" w:rsidTr="00647C67">
        <w:trPr>
          <w:cantSplit/>
          <w:trHeight w:val="453"/>
        </w:trPr>
        <w:tc>
          <w:tcPr>
            <w:tcW w:w="0" w:type="auto"/>
          </w:tcPr>
          <w:p w:rsidR="00647C67" w:rsidRPr="00C27DE4" w:rsidRDefault="00647C67" w:rsidP="00647C67">
            <w:pPr>
              <w:pStyle w:val="BodyText"/>
              <w:rPr>
                <w:sz w:val="18"/>
                <w:szCs w:val="18"/>
              </w:rPr>
            </w:pPr>
            <w:r w:rsidRPr="00C27DE4">
              <w:rPr>
                <w:sz w:val="18"/>
                <w:szCs w:val="18"/>
              </w:rPr>
              <w:t xml:space="preserve">The staff were easy to approach and generally interested in student supervision </w:t>
            </w: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r>
      <w:tr w:rsidR="00647C67" w:rsidRPr="00C27DE4" w:rsidTr="00647C67">
        <w:trPr>
          <w:cantSplit/>
          <w:trHeight w:val="453"/>
        </w:trPr>
        <w:tc>
          <w:tcPr>
            <w:tcW w:w="0" w:type="auto"/>
          </w:tcPr>
          <w:p w:rsidR="00647C67" w:rsidRPr="00C27DE4" w:rsidRDefault="00647C67" w:rsidP="00647C67">
            <w:pPr>
              <w:pStyle w:val="BodyText"/>
              <w:rPr>
                <w:sz w:val="18"/>
                <w:szCs w:val="18"/>
              </w:rPr>
            </w:pPr>
            <w:r w:rsidRPr="00C27DE4">
              <w:rPr>
                <w:sz w:val="18"/>
                <w:szCs w:val="18"/>
              </w:rPr>
              <w:t>A preceptor(s) was identified/introduced to me on arrival to area</w:t>
            </w: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r>
      <w:tr w:rsidR="00647C67" w:rsidRPr="00C27DE4" w:rsidTr="00647C67">
        <w:trPr>
          <w:cantSplit/>
          <w:trHeight w:val="411"/>
        </w:trPr>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One preceptor had an overview of my experience</w:t>
            </w:r>
            <w:r>
              <w:rPr>
                <w:sz w:val="18"/>
                <w:szCs w:val="18"/>
              </w:rPr>
              <w:t xml:space="preserve"> and completed my assessment</w:t>
            </w:r>
            <w:r w:rsidRPr="00C27DE4">
              <w:rPr>
                <w:sz w:val="18"/>
                <w:szCs w:val="18"/>
              </w:rPr>
              <w:t xml:space="preserve"> </w:t>
            </w: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r>
      <w:tr w:rsidR="00647C67" w:rsidRPr="00C27DE4" w:rsidTr="00647C67">
        <w:trPr>
          <w:cantSplit/>
          <w:trHeight w:val="223"/>
        </w:trPr>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An orientation to the clinical area was provided</w:t>
            </w: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r>
      <w:tr w:rsidR="00647C67" w:rsidRPr="00C27DE4" w:rsidTr="00647C67">
        <w:trPr>
          <w:cantSplit/>
          <w:trHeight w:val="530"/>
        </w:trPr>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My learning objectives were achieved</w:t>
            </w: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r>
      <w:tr w:rsidR="00647C67" w:rsidRPr="00C27DE4" w:rsidTr="00647C67">
        <w:trPr>
          <w:cantSplit/>
          <w:trHeight w:val="456"/>
        </w:trPr>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I felt integrated into the nursing team</w:t>
            </w: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r>
      <w:tr w:rsidR="00647C67" w:rsidRPr="00C27DE4" w:rsidTr="00647C67">
        <w:trPr>
          <w:cantSplit/>
          <w:trHeight w:val="523"/>
        </w:trPr>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I formally met with the “named preceptor” at least fortnightly</w:t>
            </w: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r>
      <w:tr w:rsidR="00647C67" w:rsidRPr="00C27DE4" w:rsidTr="00647C67">
        <w:trPr>
          <w:cantSplit/>
          <w:trHeight w:val="523"/>
        </w:trPr>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There were sufficient meaningful learning situations in the clinical placement</w:t>
            </w: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r>
      <w:tr w:rsidR="00647C67" w:rsidRPr="00C27DE4" w:rsidTr="00647C67">
        <w:trPr>
          <w:cantSplit/>
          <w:trHeight w:val="226"/>
        </w:trPr>
        <w:tc>
          <w:tcPr>
            <w:tcW w:w="0" w:type="auto"/>
            <w:tcBorders>
              <w:bottom w:val="single" w:sz="4" w:space="0" w:color="auto"/>
            </w:tcBorders>
            <w:shd w:val="pct15" w:color="000000" w:fill="FFFFFF"/>
          </w:tcPr>
          <w:p w:rsidR="00647C67" w:rsidRPr="00286B43" w:rsidRDefault="00647C67" w:rsidP="00647C67">
            <w:pPr>
              <w:pStyle w:val="BodyText"/>
              <w:jc w:val="center"/>
              <w:rPr>
                <w:b/>
                <w:color w:val="1F497D" w:themeColor="text2"/>
                <w:sz w:val="18"/>
                <w:szCs w:val="18"/>
              </w:rPr>
            </w:pPr>
            <w:r w:rsidRPr="00286B43">
              <w:rPr>
                <w:b/>
                <w:color w:val="1F497D" w:themeColor="text2"/>
                <w:sz w:val="18"/>
                <w:szCs w:val="18"/>
              </w:rPr>
              <w:t>How was the Preceptor?</w:t>
            </w:r>
          </w:p>
        </w:tc>
        <w:tc>
          <w:tcPr>
            <w:tcW w:w="0" w:type="auto"/>
            <w:tcBorders>
              <w:bottom w:val="single" w:sz="4" w:space="0" w:color="auto"/>
            </w:tcBorders>
            <w:shd w:val="pct15" w:color="000000" w:fill="FFFFFF"/>
          </w:tcPr>
          <w:p w:rsidR="00647C67" w:rsidRPr="00286B43" w:rsidRDefault="00647C67" w:rsidP="00647C67">
            <w:pPr>
              <w:pStyle w:val="BodyText"/>
              <w:rPr>
                <w:color w:val="1F497D" w:themeColor="text2"/>
                <w:sz w:val="18"/>
                <w:szCs w:val="18"/>
              </w:rPr>
            </w:pPr>
          </w:p>
        </w:tc>
        <w:tc>
          <w:tcPr>
            <w:tcW w:w="0" w:type="auto"/>
            <w:tcBorders>
              <w:bottom w:val="single" w:sz="4" w:space="0" w:color="auto"/>
            </w:tcBorders>
            <w:shd w:val="pct15" w:color="000000" w:fill="FFFFFF"/>
          </w:tcPr>
          <w:p w:rsidR="00647C67" w:rsidRPr="00C27DE4" w:rsidRDefault="00647C67" w:rsidP="00647C67">
            <w:pPr>
              <w:pStyle w:val="BodyText"/>
              <w:rPr>
                <w:sz w:val="18"/>
                <w:szCs w:val="18"/>
              </w:rPr>
            </w:pPr>
          </w:p>
        </w:tc>
        <w:tc>
          <w:tcPr>
            <w:tcW w:w="0" w:type="auto"/>
            <w:tcBorders>
              <w:bottom w:val="single" w:sz="4" w:space="0" w:color="auto"/>
            </w:tcBorders>
            <w:shd w:val="pct15" w:color="000000" w:fill="FFFFFF"/>
          </w:tcPr>
          <w:p w:rsidR="00647C67" w:rsidRPr="00C27DE4" w:rsidRDefault="00647C67" w:rsidP="00647C67">
            <w:pPr>
              <w:pStyle w:val="BodyText"/>
              <w:rPr>
                <w:sz w:val="18"/>
                <w:szCs w:val="18"/>
              </w:rPr>
            </w:pPr>
          </w:p>
        </w:tc>
        <w:tc>
          <w:tcPr>
            <w:tcW w:w="0" w:type="auto"/>
            <w:tcBorders>
              <w:bottom w:val="single" w:sz="4" w:space="0" w:color="auto"/>
            </w:tcBorders>
            <w:shd w:val="pct15" w:color="000000" w:fill="FFFFFF"/>
          </w:tcPr>
          <w:p w:rsidR="00647C67" w:rsidRPr="00C27DE4" w:rsidRDefault="00647C67" w:rsidP="00647C67">
            <w:pPr>
              <w:pStyle w:val="BodyText"/>
              <w:rPr>
                <w:sz w:val="18"/>
                <w:szCs w:val="18"/>
              </w:rPr>
            </w:pPr>
          </w:p>
        </w:tc>
        <w:tc>
          <w:tcPr>
            <w:tcW w:w="0" w:type="auto"/>
            <w:tcBorders>
              <w:bottom w:val="single" w:sz="4" w:space="0" w:color="auto"/>
            </w:tcBorders>
            <w:shd w:val="pct15" w:color="000000" w:fill="FFFFFF"/>
          </w:tcPr>
          <w:p w:rsidR="00647C67" w:rsidRPr="00C27DE4" w:rsidRDefault="00647C67" w:rsidP="00647C67">
            <w:pPr>
              <w:pStyle w:val="BodyText"/>
              <w:rPr>
                <w:sz w:val="18"/>
                <w:szCs w:val="18"/>
              </w:rPr>
            </w:pPr>
          </w:p>
        </w:tc>
        <w:tc>
          <w:tcPr>
            <w:tcW w:w="0" w:type="auto"/>
            <w:tcBorders>
              <w:bottom w:val="single" w:sz="4" w:space="0" w:color="auto"/>
            </w:tcBorders>
            <w:shd w:val="pct15" w:color="000000" w:fill="FFFFFF"/>
          </w:tcPr>
          <w:p w:rsidR="00647C67" w:rsidRPr="00C27DE4" w:rsidRDefault="00647C67" w:rsidP="00647C67">
            <w:pPr>
              <w:pStyle w:val="BodyText"/>
              <w:rPr>
                <w:sz w:val="18"/>
                <w:szCs w:val="18"/>
              </w:rPr>
            </w:pPr>
          </w:p>
        </w:tc>
      </w:tr>
      <w:tr w:rsidR="00647C67" w:rsidRPr="00C27DE4" w:rsidTr="00647C67">
        <w:trPr>
          <w:cantSplit/>
          <w:trHeight w:val="429"/>
        </w:trPr>
        <w:tc>
          <w:tcPr>
            <w:tcW w:w="0" w:type="auto"/>
          </w:tcPr>
          <w:p w:rsidR="00647C67" w:rsidRPr="00C27DE4" w:rsidRDefault="00647C67" w:rsidP="00647C67">
            <w:pPr>
              <w:pStyle w:val="BodyText"/>
              <w:rPr>
                <w:sz w:val="18"/>
                <w:szCs w:val="18"/>
              </w:rPr>
            </w:pPr>
            <w:r w:rsidRPr="00C27DE4">
              <w:rPr>
                <w:sz w:val="18"/>
                <w:szCs w:val="18"/>
              </w:rPr>
              <w:t>The preceptor assessed and acknowledged my previous skills and knowledge</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r>
      <w:tr w:rsidR="00647C67" w:rsidRPr="00C27DE4" w:rsidTr="00647C67">
        <w:trPr>
          <w:cantSplit/>
          <w:trHeight w:val="504"/>
        </w:trPr>
        <w:tc>
          <w:tcPr>
            <w:tcW w:w="0" w:type="auto"/>
          </w:tcPr>
          <w:p w:rsidR="00647C67" w:rsidRPr="00C27DE4" w:rsidRDefault="00647C67" w:rsidP="00647C67">
            <w:pPr>
              <w:pStyle w:val="BodyText"/>
              <w:rPr>
                <w:sz w:val="18"/>
                <w:szCs w:val="18"/>
              </w:rPr>
            </w:pPr>
            <w:r w:rsidRPr="00C27DE4">
              <w:rPr>
                <w:sz w:val="18"/>
                <w:szCs w:val="18"/>
              </w:rPr>
              <w:t>The preceptor discussed my prepared learning objectives</w:t>
            </w:r>
          </w:p>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r>
      <w:tr w:rsidR="00647C67" w:rsidRPr="00C27DE4" w:rsidTr="00647C67">
        <w:trPr>
          <w:cantSplit/>
          <w:trHeight w:val="414"/>
        </w:trPr>
        <w:tc>
          <w:tcPr>
            <w:tcW w:w="0" w:type="auto"/>
          </w:tcPr>
          <w:p w:rsidR="00647C67" w:rsidRPr="00C27DE4" w:rsidRDefault="00647C67" w:rsidP="00647C67">
            <w:pPr>
              <w:pStyle w:val="BodyText"/>
              <w:rPr>
                <w:sz w:val="18"/>
                <w:szCs w:val="18"/>
              </w:rPr>
            </w:pPr>
            <w:r w:rsidRPr="00C27DE4">
              <w:rPr>
                <w:sz w:val="18"/>
                <w:szCs w:val="18"/>
              </w:rPr>
              <w:t>The preceptor assisted with planning learning activities</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r>
      <w:tr w:rsidR="00647C67" w:rsidRPr="00C27DE4" w:rsidTr="00647C67">
        <w:trPr>
          <w:cantSplit/>
          <w:trHeight w:val="450"/>
        </w:trPr>
        <w:tc>
          <w:tcPr>
            <w:tcW w:w="0" w:type="auto"/>
          </w:tcPr>
          <w:p w:rsidR="00647C67" w:rsidRPr="00C27DE4" w:rsidRDefault="00647C67" w:rsidP="00647C67">
            <w:pPr>
              <w:pStyle w:val="BodyText"/>
              <w:rPr>
                <w:sz w:val="18"/>
                <w:szCs w:val="18"/>
              </w:rPr>
            </w:pPr>
            <w:r w:rsidRPr="00C27DE4">
              <w:rPr>
                <w:sz w:val="18"/>
                <w:szCs w:val="18"/>
              </w:rPr>
              <w:t>The preceptor supported me by observing and supervising my clinical practice</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r>
      <w:tr w:rsidR="00647C67" w:rsidRPr="00C27DE4" w:rsidTr="00647C67">
        <w:trPr>
          <w:cantSplit/>
          <w:trHeight w:val="434"/>
        </w:trPr>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The preceptor was a good role model for safe and competent clinical practice</w:t>
            </w:r>
          </w:p>
        </w:tc>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 xml:space="preserve"> </w:t>
            </w:r>
          </w:p>
        </w:tc>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 xml:space="preserve"> </w:t>
            </w:r>
          </w:p>
        </w:tc>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 xml:space="preserve"> </w:t>
            </w: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r>
      <w:tr w:rsidR="00647C67" w:rsidRPr="00C27DE4" w:rsidTr="00647C67">
        <w:trPr>
          <w:cantSplit/>
          <w:trHeight w:val="454"/>
        </w:trPr>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I felt comfortable asking my preceptor questions</w:t>
            </w:r>
          </w:p>
        </w:tc>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 xml:space="preserve"> </w:t>
            </w:r>
          </w:p>
        </w:tc>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 xml:space="preserve">  </w:t>
            </w:r>
          </w:p>
        </w:tc>
        <w:tc>
          <w:tcPr>
            <w:tcW w:w="0" w:type="auto"/>
            <w:tcBorders>
              <w:bottom w:val="single" w:sz="4" w:space="0" w:color="auto"/>
            </w:tcBorders>
          </w:tcPr>
          <w:p w:rsidR="00647C67" w:rsidRPr="00C27DE4" w:rsidRDefault="00647C67" w:rsidP="00647C67">
            <w:pPr>
              <w:pStyle w:val="BodyText"/>
              <w:rPr>
                <w:sz w:val="18"/>
                <w:szCs w:val="18"/>
              </w:rPr>
            </w:pPr>
            <w:r w:rsidRPr="00C27DE4">
              <w:rPr>
                <w:sz w:val="18"/>
                <w:szCs w:val="18"/>
              </w:rPr>
              <w:t xml:space="preserve"> </w:t>
            </w: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c>
          <w:tcPr>
            <w:tcW w:w="0" w:type="auto"/>
            <w:tcBorders>
              <w:bottom w:val="single" w:sz="4" w:space="0" w:color="auto"/>
            </w:tcBorders>
          </w:tcPr>
          <w:p w:rsidR="00647C67" w:rsidRPr="00C27DE4" w:rsidRDefault="00647C67" w:rsidP="00647C67">
            <w:pPr>
              <w:pStyle w:val="BodyText"/>
              <w:rPr>
                <w:sz w:val="18"/>
                <w:szCs w:val="18"/>
              </w:rPr>
            </w:pPr>
          </w:p>
        </w:tc>
      </w:tr>
      <w:tr w:rsidR="00647C67" w:rsidRPr="00C27DE4" w:rsidTr="00647C67">
        <w:trPr>
          <w:cantSplit/>
          <w:trHeight w:val="868"/>
        </w:trPr>
        <w:tc>
          <w:tcPr>
            <w:tcW w:w="0" w:type="auto"/>
          </w:tcPr>
          <w:p w:rsidR="00647C67" w:rsidRPr="00C27DE4" w:rsidRDefault="00647C67" w:rsidP="00647C67">
            <w:pPr>
              <w:pStyle w:val="BodyText"/>
              <w:rPr>
                <w:sz w:val="18"/>
                <w:szCs w:val="18"/>
              </w:rPr>
            </w:pPr>
            <w:r w:rsidRPr="00C27DE4">
              <w:rPr>
                <w:sz w:val="18"/>
                <w:szCs w:val="18"/>
              </w:rPr>
              <w:t>The preceptor provided me with regular constructive feedback on my practice</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r w:rsidRPr="00C27DE4">
              <w:rPr>
                <w:sz w:val="18"/>
                <w:szCs w:val="18"/>
              </w:rPr>
              <w:t xml:space="preserve"> </w:t>
            </w: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c>
          <w:tcPr>
            <w:tcW w:w="0" w:type="auto"/>
          </w:tcPr>
          <w:p w:rsidR="00647C67" w:rsidRPr="00C27DE4" w:rsidRDefault="00647C67" w:rsidP="00647C67">
            <w:pPr>
              <w:pStyle w:val="BodyText"/>
              <w:rPr>
                <w:sz w:val="18"/>
                <w:szCs w:val="18"/>
              </w:rPr>
            </w:pPr>
          </w:p>
        </w:tc>
      </w:tr>
    </w:tbl>
    <w:p w:rsidR="00647C67" w:rsidRDefault="00647C67" w:rsidP="00647C67">
      <w:pPr>
        <w:pStyle w:val="BodyText"/>
        <w:rPr>
          <w:b/>
          <w:color w:val="1F497D" w:themeColor="text2"/>
          <w:sz w:val="20"/>
        </w:rPr>
      </w:pPr>
    </w:p>
    <w:p w:rsidR="00647C67" w:rsidRDefault="00647C67" w:rsidP="00647C67">
      <w:pPr>
        <w:pStyle w:val="BodyText"/>
        <w:rPr>
          <w:sz w:val="20"/>
        </w:rPr>
      </w:pPr>
      <w:r w:rsidRPr="00286B43">
        <w:rPr>
          <w:b/>
          <w:color w:val="1F497D" w:themeColor="text2"/>
          <w:sz w:val="20"/>
        </w:rPr>
        <w:t>Additional comments:</w:t>
      </w:r>
      <w:r w:rsidRPr="00286B43">
        <w:rPr>
          <w:color w:val="1F497D" w:themeColor="text2"/>
          <w:sz w:val="20"/>
        </w:rPr>
        <w:t xml:space="preserve"> </w:t>
      </w:r>
    </w:p>
    <w:p w:rsidR="00647C67" w:rsidRPr="00B620DD" w:rsidRDefault="00647C67" w:rsidP="00647C67">
      <w:pPr>
        <w:pStyle w:val="BodyText"/>
        <w:rPr>
          <w:b/>
          <w:color w:val="365F91" w:themeColor="accent1" w:themeShade="BF"/>
          <w:sz w:val="20"/>
        </w:rPr>
      </w:pPr>
      <w:r w:rsidRPr="00B620DD">
        <w:rPr>
          <w:b/>
          <w:color w:val="365F91" w:themeColor="accent1" w:themeShade="BF"/>
          <w:sz w:val="20"/>
        </w:rPr>
        <w:lastRenderedPageBreak/>
        <w:t>Please return this form to Clinical Nurse Specialist or Clinical Liaison Nurse.</w:t>
      </w:r>
    </w:p>
    <w:p w:rsidR="00935128" w:rsidRDefault="00935128">
      <w:pPr>
        <w:rPr>
          <w:rFonts w:ascii="Century Gothic" w:hAnsi="Century Gothic"/>
          <w:b/>
          <w:bCs/>
          <w:color w:val="000000"/>
          <w:sz w:val="28"/>
        </w:rPr>
      </w:pPr>
    </w:p>
    <w:p w:rsidR="00935128" w:rsidRDefault="00935128">
      <w:pPr>
        <w:rPr>
          <w:rFonts w:ascii="Century Gothic" w:hAnsi="Century Gothic"/>
          <w:b/>
          <w:bCs/>
          <w:color w:val="000000"/>
          <w:sz w:val="28"/>
        </w:rPr>
      </w:pPr>
    </w:p>
    <w:p w:rsidR="004C62CD" w:rsidRDefault="004C62CD">
      <w:pPr>
        <w:rPr>
          <w:rFonts w:ascii="Century Gothic" w:hAnsi="Century Gothic"/>
          <w:b/>
          <w:bCs/>
          <w:color w:val="000000"/>
          <w:sz w:val="28"/>
        </w:rPr>
      </w:pPr>
    </w:p>
    <w:p w:rsidR="004C62CD" w:rsidRDefault="004C62CD">
      <w:pPr>
        <w:rPr>
          <w:rFonts w:ascii="Century Gothic" w:hAnsi="Century Gothic"/>
          <w:b/>
          <w:bCs/>
          <w:color w:val="000000"/>
          <w:sz w:val="28"/>
        </w:rPr>
      </w:pPr>
    </w:p>
    <w:p w:rsidR="004C62CD" w:rsidRDefault="004C62CD">
      <w:pPr>
        <w:rPr>
          <w:rFonts w:ascii="Century Gothic" w:hAnsi="Century Gothic"/>
          <w:b/>
          <w:bCs/>
          <w:color w:val="000000"/>
          <w:sz w:val="28"/>
        </w:rPr>
      </w:pPr>
    </w:p>
    <w:p w:rsidR="004C62CD" w:rsidRDefault="004C62CD">
      <w:pPr>
        <w:rPr>
          <w:rFonts w:ascii="Century Gothic" w:hAnsi="Century Gothic"/>
          <w:b/>
          <w:bCs/>
          <w:color w:val="000000"/>
          <w:sz w:val="28"/>
        </w:rPr>
      </w:pPr>
    </w:p>
    <w:p w:rsidR="00935128" w:rsidRPr="00C503E7" w:rsidRDefault="00935128">
      <w:pPr>
        <w:rPr>
          <w:rFonts w:ascii="Century Gothic" w:hAnsi="Century Gothic"/>
          <w:b/>
          <w:bCs/>
          <w:color w:val="000000"/>
          <w:sz w:val="28"/>
        </w:rPr>
      </w:pPr>
    </w:p>
    <w:p w:rsidR="00935128" w:rsidRDefault="00647C67" w:rsidP="00935128">
      <w:pPr>
        <w:rPr>
          <w:rFonts w:ascii="Century Gothic" w:hAnsi="Century Gothic"/>
        </w:rPr>
        <w:sectPr w:rsidR="00935128" w:rsidSect="001D31C6">
          <w:headerReference w:type="even" r:id="rId18"/>
          <w:headerReference w:type="default" r:id="rId19"/>
          <w:footerReference w:type="even" r:id="rId20"/>
          <w:footerReference w:type="default" r:id="rId21"/>
          <w:headerReference w:type="first" r:id="rId22"/>
          <w:footerReference w:type="first" r:id="rId23"/>
          <w:pgSz w:w="11901" w:h="16834"/>
          <w:pgMar w:top="991" w:right="1418" w:bottom="1418" w:left="1418" w:header="540" w:footer="717" w:gutter="0"/>
          <w:pgNumType w:start="1"/>
          <w:cols w:space="720"/>
          <w:noEndnote/>
          <w:docGrid w:linePitch="326"/>
        </w:sectPr>
      </w:pPr>
      <w:r>
        <w:rPr>
          <w:rFonts w:ascii="Century Gothic" w:hAnsi="Century Gothic"/>
          <w:noProof/>
          <w:lang w:val="en-NZ" w:eastAsia="en-NZ"/>
        </w:rPr>
        <w:drawing>
          <wp:inline distT="0" distB="0" distL="0" distR="0" wp14:anchorId="361C90D5">
            <wp:extent cx="6694170" cy="48526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4170" cy="4852670"/>
                    </a:xfrm>
                    <a:prstGeom prst="rect">
                      <a:avLst/>
                    </a:prstGeom>
                    <a:noFill/>
                  </pic:spPr>
                </pic:pic>
              </a:graphicData>
            </a:graphic>
          </wp:inline>
        </w:drawing>
      </w:r>
    </w:p>
    <w:p w:rsidR="00856531" w:rsidRPr="00856531" w:rsidRDefault="00856531" w:rsidP="00856531">
      <w:pPr>
        <w:rPr>
          <w:rFonts w:ascii="Century Gothic" w:hAnsi="Century Gothic"/>
          <w:sz w:val="22"/>
          <w:szCs w:val="22"/>
        </w:rPr>
      </w:pPr>
    </w:p>
    <w:sectPr w:rsidR="00856531" w:rsidRPr="00856531" w:rsidSect="00C802E9">
      <w:pgSz w:w="11901" w:h="16834"/>
      <w:pgMar w:top="991" w:right="1418" w:bottom="1418" w:left="1418" w:header="283" w:footer="34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C67" w:rsidRDefault="00647C67">
      <w:r>
        <w:separator/>
      </w:r>
    </w:p>
  </w:endnote>
  <w:endnote w:type="continuationSeparator" w:id="0">
    <w:p w:rsidR="00647C67" w:rsidRDefault="00647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C67" w:rsidRDefault="00647C67" w:rsidP="00E71F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7C67" w:rsidRDefault="00647C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230234"/>
      <w:docPartObj>
        <w:docPartGallery w:val="Page Numbers (Bottom of Page)"/>
        <w:docPartUnique/>
      </w:docPartObj>
    </w:sdtPr>
    <w:sdtEndPr>
      <w:rPr>
        <w:noProof/>
      </w:rPr>
    </w:sdtEndPr>
    <w:sdtContent>
      <w:p w:rsidR="00647C67" w:rsidRDefault="00647C67">
        <w:pPr>
          <w:pStyle w:val="Footer"/>
          <w:jc w:val="right"/>
        </w:pPr>
        <w:r>
          <w:fldChar w:fldCharType="begin"/>
        </w:r>
        <w:r>
          <w:instrText xml:space="preserve"> PAGE   \* MERGEFORMAT </w:instrText>
        </w:r>
        <w:r>
          <w:fldChar w:fldCharType="separate"/>
        </w:r>
        <w:r w:rsidR="00E34CC4">
          <w:rPr>
            <w:noProof/>
          </w:rPr>
          <w:t>6</w:t>
        </w:r>
        <w:r>
          <w:rPr>
            <w:noProof/>
          </w:rPr>
          <w:fldChar w:fldCharType="end"/>
        </w:r>
      </w:p>
    </w:sdtContent>
  </w:sdt>
  <w:p w:rsidR="00647C67" w:rsidRDefault="00647C67" w:rsidP="003921DA">
    <w:pPr>
      <w:pStyle w:val="Footer"/>
      <w:tabs>
        <w:tab w:val="clear" w:pos="8640"/>
        <w:tab w:val="left" w:pos="4950"/>
      </w:tabs>
      <w:ind w:right="360"/>
      <w:rPr>
        <w:lang w:val="en-NZ"/>
      </w:rPr>
    </w:pPr>
    <w:r>
      <w:rPr>
        <w:lang w:val="en-NZ"/>
      </w:rPr>
      <w:tab/>
      <w:t>2023</w:t>
    </w:r>
  </w:p>
  <w:p w:rsidR="00647C67" w:rsidRDefault="00647C67" w:rsidP="003921DA">
    <w:pPr>
      <w:pStyle w:val="Footer"/>
      <w:tabs>
        <w:tab w:val="clear" w:pos="8640"/>
        <w:tab w:val="left" w:pos="4950"/>
      </w:tabs>
      <w:ind w:right="360"/>
    </w:pPr>
    <w:r>
      <w:rPr>
        <w:noProof/>
        <w:lang w:val="en-NZ" w:eastAsia="en-NZ"/>
      </w:rPr>
      <w:drawing>
        <wp:anchor distT="0" distB="0" distL="0" distR="0" simplePos="0" relativeHeight="251661312" behindDoc="1" locked="0" layoutInCell="1" allowOverlap="1" wp14:anchorId="41BD2BB7" wp14:editId="1142D2AA">
          <wp:simplePos x="0" y="0"/>
          <wp:positionH relativeFrom="page">
            <wp:posOffset>-33020</wp:posOffset>
          </wp:positionH>
          <wp:positionV relativeFrom="page">
            <wp:posOffset>10382885</wp:posOffset>
          </wp:positionV>
          <wp:extent cx="7559675" cy="323850"/>
          <wp:effectExtent l="0" t="0" r="3175"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7559675" cy="323850"/>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831173"/>
      <w:docPartObj>
        <w:docPartGallery w:val="Page Numbers (Bottom of Page)"/>
        <w:docPartUnique/>
      </w:docPartObj>
    </w:sdtPr>
    <w:sdtEndPr>
      <w:rPr>
        <w:noProof/>
      </w:rPr>
    </w:sdtEndPr>
    <w:sdtContent>
      <w:p w:rsidR="00647C67" w:rsidRDefault="00647C67">
        <w:pPr>
          <w:pStyle w:val="Footer"/>
          <w:jc w:val="right"/>
        </w:pPr>
        <w:r>
          <w:fldChar w:fldCharType="begin"/>
        </w:r>
        <w:r>
          <w:instrText xml:space="preserve"> PAGE   \* MERGEFORMAT </w:instrText>
        </w:r>
        <w:r>
          <w:fldChar w:fldCharType="separate"/>
        </w:r>
        <w:r w:rsidR="00E34CC4">
          <w:rPr>
            <w:noProof/>
          </w:rPr>
          <w:t>17</w:t>
        </w:r>
        <w:r>
          <w:rPr>
            <w:noProof/>
          </w:rPr>
          <w:fldChar w:fldCharType="end"/>
        </w:r>
      </w:p>
    </w:sdtContent>
  </w:sdt>
  <w:p w:rsidR="00647C67" w:rsidRDefault="00647C67">
    <w:pPr>
      <w:pStyle w:val="Footer"/>
    </w:pPr>
    <w:r>
      <w:tab/>
      <w:t>January 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C67" w:rsidRDefault="00647C67">
      <w:r>
        <w:separator/>
      </w:r>
    </w:p>
  </w:footnote>
  <w:footnote w:type="continuationSeparator" w:id="0">
    <w:p w:rsidR="00647C67" w:rsidRDefault="00647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CC4" w:rsidRDefault="00E34CC4">
    <w:pPr>
      <w:pStyle w:val="Header"/>
    </w:pPr>
    <w:r>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918407" o:spid="_x0000_s38914" type="#_x0000_t75" style="position:absolute;margin-left:0;margin-top:0;width:475.2pt;height:1250.1pt;z-index:-251651072;mso-position-horizontal:center;mso-position-horizontal-relative:margin;mso-position-vertical:center;mso-position-vertical-relative:margin" o:allowincell="f">
          <v:imagedata r:id="rId1" o:title="Tawhirimatea God of storms"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C67" w:rsidRDefault="00E34CC4">
    <w:pPr>
      <w:pStyle w:val="Header"/>
      <w:rPr>
        <w:rFonts w:ascii="Arial" w:hAnsi="Arial" w:cs="Arial"/>
        <w:i/>
      </w:rPr>
    </w:pPr>
    <w:r>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918408" o:spid="_x0000_s38915" type="#_x0000_t75" style="position:absolute;margin-left:0;margin-top:0;width:475.2pt;height:1250.1pt;z-index:-251650048;mso-position-horizontal:center;mso-position-horizontal-relative:margin;mso-position-vertical:center;mso-position-vertical-relative:margin" o:allowincell="f">
          <v:imagedata r:id="rId1" o:title="Tawhirimatea God of storms" gain="19661f" blacklevel="22938f"/>
        </v:shape>
      </w:pict>
    </w:r>
    <w:r w:rsidR="00647C67">
      <w:rPr>
        <w:noProof/>
        <w:lang w:val="en-NZ" w:eastAsia="en-NZ"/>
      </w:rPr>
      <mc:AlternateContent>
        <mc:Choice Requires="wps">
          <w:drawing>
            <wp:anchor distT="0" distB="0" distL="114300" distR="114300" simplePos="0" relativeHeight="251663360" behindDoc="1" locked="0" layoutInCell="1" allowOverlap="1" wp14:anchorId="207C3CA6" wp14:editId="592F65B3">
              <wp:simplePos x="0" y="0"/>
              <wp:positionH relativeFrom="page">
                <wp:posOffset>5672455</wp:posOffset>
              </wp:positionH>
              <wp:positionV relativeFrom="page">
                <wp:posOffset>342900</wp:posOffset>
              </wp:positionV>
              <wp:extent cx="1762579" cy="376283"/>
              <wp:effectExtent l="0" t="0" r="6350" b="5080"/>
              <wp:wrapNone/>
              <wp:docPr id="5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2579" cy="376283"/>
                      </a:xfrm>
                      <a:prstGeom prst="rect">
                        <a:avLst/>
                      </a:prstGeom>
                      <a:blipFill>
                        <a:blip r:embed="rId2"/>
                        <a:stretch>
                          <a:fillRect/>
                        </a:stretch>
                      </a:blipFill>
                      <a:ln>
                        <a:noFill/>
                      </a:ln>
                    </wps:spPr>
                    <wps:txbx>
                      <w:txbxContent>
                        <w:p w:rsidR="00647C67" w:rsidRDefault="00647C67" w:rsidP="003921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C3CA6" id="_x0000_t202" coordsize="21600,21600" o:spt="202" path="m,l,21600r21600,l21600,xe">
              <v:stroke joinstyle="miter"/>
              <v:path gradientshapeok="t" o:connecttype="rect"/>
            </v:shapetype>
            <v:shape id="docshape12" o:spid="_x0000_s1028" type="#_x0000_t202" style="position:absolute;margin-left:446.65pt;margin-top:27pt;width:138.8pt;height:29.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&#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" stroked="f">
              <v:fill r:id="rId3" o:title="" recolor="t" rotate="t" type="frame"/>
              <v:path arrowok="t"/>
              <v:textbox inset="0,0,0,0">
                <w:txbxContent>
                  <w:p w:rsidR="00647C67" w:rsidRDefault="00647C67" w:rsidP="003921DA"/>
                </w:txbxContent>
              </v:textbox>
              <w10:wrap anchorx="page" anchory="page"/>
            </v:shape>
          </w:pict>
        </mc:Fallback>
      </mc:AlternateContent>
    </w:r>
    <w:r w:rsidR="00647C67">
      <w:rPr>
        <w:noProof/>
        <w:lang w:val="en-NZ" w:eastAsia="en-NZ"/>
      </w:rPr>
      <w:drawing>
        <wp:anchor distT="0" distB="0" distL="0" distR="0" simplePos="0" relativeHeight="251659264" behindDoc="1" locked="0" layoutInCell="1" allowOverlap="1" wp14:anchorId="41BD2BB7" wp14:editId="1142D2AA">
          <wp:simplePos x="0" y="0"/>
          <wp:positionH relativeFrom="page">
            <wp:posOffset>47625</wp:posOffset>
          </wp:positionH>
          <wp:positionV relativeFrom="page">
            <wp:posOffset>-1</wp:posOffset>
          </wp:positionV>
          <wp:extent cx="7693025" cy="329563"/>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4" cstate="print"/>
                  <a:stretch>
                    <a:fillRect/>
                  </a:stretch>
                </pic:blipFill>
                <pic:spPr>
                  <a:xfrm>
                    <a:off x="0" y="0"/>
                    <a:ext cx="7767399" cy="332749"/>
                  </a:xfrm>
                  <a:prstGeom prst="rect">
                    <a:avLst/>
                  </a:prstGeom>
                </pic:spPr>
              </pic:pic>
            </a:graphicData>
          </a:graphic>
          <wp14:sizeRelH relativeFrom="margin">
            <wp14:pctWidth>0</wp14:pctWidth>
          </wp14:sizeRelH>
          <wp14:sizeRelV relativeFrom="margin">
            <wp14:pctHeight>0</wp14:pctHeight>
          </wp14:sizeRelV>
        </wp:anchor>
      </w:drawing>
    </w:r>
    <w:r w:rsidR="00647C67">
      <w:rPr>
        <w:rFonts w:ascii="Arial" w:hAnsi="Arial" w:cs="Arial"/>
        <w:i/>
      </w:rPr>
      <w:t xml:space="preserve">Tawhirimatea Unit – Student Nurse Orientation book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CC4" w:rsidRDefault="00E34CC4">
    <w:pPr>
      <w:pStyle w:val="Header"/>
    </w:pPr>
    <w:r>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918406" o:spid="_x0000_s38913" type="#_x0000_t75" style="position:absolute;margin-left:0;margin-top:0;width:475.2pt;height:1250.1pt;z-index:-251652096;mso-position-horizontal:center;mso-position-horizontal-relative:margin;mso-position-vertical:center;mso-position-vertical-relative:margin" o:allowincell="f">
          <v:imagedata r:id="rId1" o:title="Tawhirimatea God of storms"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6FE4"/>
    <w:multiLevelType w:val="singleLevel"/>
    <w:tmpl w:val="90D02028"/>
    <w:lvl w:ilvl="0">
      <w:start w:val="1"/>
      <w:numFmt w:val="bullet"/>
      <w:pStyle w:val="indent1"/>
      <w:lvlText w:val=""/>
      <w:lvlJc w:val="left"/>
      <w:pPr>
        <w:tabs>
          <w:tab w:val="num" w:pos="360"/>
        </w:tabs>
        <w:ind w:left="360" w:hanging="360"/>
      </w:pPr>
      <w:rPr>
        <w:rFonts w:ascii="Symbol" w:hAnsi="Symbol" w:hint="default"/>
      </w:rPr>
    </w:lvl>
  </w:abstractNum>
  <w:abstractNum w:abstractNumId="1" w15:restartNumberingAfterBreak="0">
    <w:nsid w:val="092D44C9"/>
    <w:multiLevelType w:val="hybridMultilevel"/>
    <w:tmpl w:val="471673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C6959D5"/>
    <w:multiLevelType w:val="hybridMultilevel"/>
    <w:tmpl w:val="FBC8D9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6951FD"/>
    <w:multiLevelType w:val="hybridMultilevel"/>
    <w:tmpl w:val="58AC18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D100D0"/>
    <w:multiLevelType w:val="hybridMultilevel"/>
    <w:tmpl w:val="3D9839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41B7EB9"/>
    <w:multiLevelType w:val="hybridMultilevel"/>
    <w:tmpl w:val="A9EEB1C0"/>
    <w:lvl w:ilvl="0" w:tplc="1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BE1ABE"/>
    <w:multiLevelType w:val="hybridMultilevel"/>
    <w:tmpl w:val="4F12CA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F4B284D"/>
    <w:multiLevelType w:val="singleLevel"/>
    <w:tmpl w:val="FB84798A"/>
    <w:lvl w:ilvl="0">
      <w:start w:val="1"/>
      <w:numFmt w:val="bullet"/>
      <w:pStyle w:val="Bulletpoints"/>
      <w:lvlText w:val=""/>
      <w:lvlJc w:val="left"/>
      <w:pPr>
        <w:tabs>
          <w:tab w:val="num" w:pos="360"/>
        </w:tabs>
        <w:ind w:left="360" w:hanging="360"/>
      </w:pPr>
      <w:rPr>
        <w:rFonts w:ascii="Wingdings" w:hAnsi="Wingdings" w:hint="default"/>
      </w:rPr>
    </w:lvl>
  </w:abstractNum>
  <w:abstractNum w:abstractNumId="8" w15:restartNumberingAfterBreak="0">
    <w:nsid w:val="240E55F9"/>
    <w:multiLevelType w:val="hybridMultilevel"/>
    <w:tmpl w:val="0742CD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9" w15:restartNumberingAfterBreak="0">
    <w:nsid w:val="25671344"/>
    <w:multiLevelType w:val="hybridMultilevel"/>
    <w:tmpl w:val="78886304"/>
    <w:lvl w:ilvl="0" w:tplc="990A880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945F67"/>
    <w:multiLevelType w:val="hybridMultilevel"/>
    <w:tmpl w:val="809EB3F0"/>
    <w:lvl w:ilvl="0" w:tplc="990A880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A36622"/>
    <w:multiLevelType w:val="hybridMultilevel"/>
    <w:tmpl w:val="C908F6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BC42736"/>
    <w:multiLevelType w:val="hybridMultilevel"/>
    <w:tmpl w:val="1ED41C12"/>
    <w:lvl w:ilvl="0" w:tplc="990A880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D329CC"/>
    <w:multiLevelType w:val="hybridMultilevel"/>
    <w:tmpl w:val="709C851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2E1F24F2"/>
    <w:multiLevelType w:val="hybridMultilevel"/>
    <w:tmpl w:val="3DDC8CEE"/>
    <w:lvl w:ilvl="0" w:tplc="3D24DB58">
      <w:start w:val="1"/>
      <w:numFmt w:val="bullet"/>
      <w:lvlText w:val=""/>
      <w:lvlJc w:val="left"/>
      <w:pPr>
        <w:tabs>
          <w:tab w:val="num" w:pos="720"/>
        </w:tabs>
        <w:ind w:left="720" w:hanging="360"/>
      </w:pPr>
      <w:rPr>
        <w:rFonts w:ascii="Wingdings" w:hAnsi="Wingdings" w:hint="default"/>
        <w:color w:val="00999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794FEC"/>
    <w:multiLevelType w:val="hybridMultilevel"/>
    <w:tmpl w:val="CE2C0D78"/>
    <w:lvl w:ilvl="0" w:tplc="19D4361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882300"/>
    <w:multiLevelType w:val="hybridMultilevel"/>
    <w:tmpl w:val="052CED1A"/>
    <w:lvl w:ilvl="0" w:tplc="04090007">
      <w:start w:val="1"/>
      <w:numFmt w:val="bullet"/>
      <w:lvlText w:val=""/>
      <w:lvlJc w:val="left"/>
      <w:pPr>
        <w:tabs>
          <w:tab w:val="num" w:pos="870"/>
        </w:tabs>
        <w:ind w:left="870" w:hanging="360"/>
      </w:pPr>
      <w:rPr>
        <w:rFonts w:ascii="Wingdings" w:hAnsi="Wingdings" w:hint="default"/>
        <w:sz w:val="16"/>
      </w:rPr>
    </w:lvl>
    <w:lvl w:ilvl="1" w:tplc="04090003" w:tentative="1">
      <w:start w:val="1"/>
      <w:numFmt w:val="bullet"/>
      <w:lvlText w:val="o"/>
      <w:lvlJc w:val="left"/>
      <w:pPr>
        <w:tabs>
          <w:tab w:val="num" w:pos="1590"/>
        </w:tabs>
        <w:ind w:left="1590" w:hanging="360"/>
      </w:pPr>
      <w:rPr>
        <w:rFonts w:ascii="Courier New" w:hAnsi="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7" w15:restartNumberingAfterBreak="0">
    <w:nsid w:val="3BDA4959"/>
    <w:multiLevelType w:val="hybridMultilevel"/>
    <w:tmpl w:val="83D4CE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0496CB0"/>
    <w:multiLevelType w:val="hybridMultilevel"/>
    <w:tmpl w:val="B5225DF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C32F4B"/>
    <w:multiLevelType w:val="hybridMultilevel"/>
    <w:tmpl w:val="FB12AB80"/>
    <w:lvl w:ilvl="0" w:tplc="990A880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0F4947"/>
    <w:multiLevelType w:val="hybridMultilevel"/>
    <w:tmpl w:val="B5DE9F7E"/>
    <w:lvl w:ilvl="0" w:tplc="19D4361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C442C1"/>
    <w:multiLevelType w:val="singleLevel"/>
    <w:tmpl w:val="9F340986"/>
    <w:lvl w:ilvl="0">
      <w:start w:val="1"/>
      <w:numFmt w:val="bullet"/>
      <w:pStyle w:val="Activity"/>
      <w:lvlText w:val=""/>
      <w:lvlJc w:val="left"/>
      <w:pPr>
        <w:tabs>
          <w:tab w:val="num" w:pos="720"/>
        </w:tabs>
        <w:ind w:left="360" w:hanging="360"/>
      </w:pPr>
      <w:rPr>
        <w:rFonts w:ascii="Wingdings" w:hAnsi="Wingdings" w:hint="default"/>
        <w:sz w:val="72"/>
      </w:rPr>
    </w:lvl>
  </w:abstractNum>
  <w:abstractNum w:abstractNumId="22" w15:restartNumberingAfterBreak="0">
    <w:nsid w:val="4FD15C85"/>
    <w:multiLevelType w:val="hybridMultilevel"/>
    <w:tmpl w:val="6E9828A6"/>
    <w:lvl w:ilvl="0" w:tplc="04090007">
      <w:start w:val="1"/>
      <w:numFmt w:val="bullet"/>
      <w:lvlText w:val=""/>
      <w:lvlJc w:val="left"/>
      <w:pPr>
        <w:ind w:left="720" w:hanging="360"/>
      </w:pPr>
      <w:rPr>
        <w:rFonts w:ascii="Wingdings" w:hAnsi="Wingdings"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0965966"/>
    <w:multiLevelType w:val="hybridMultilevel"/>
    <w:tmpl w:val="A5BCBAD6"/>
    <w:lvl w:ilvl="0" w:tplc="14090001">
      <w:start w:val="1"/>
      <w:numFmt w:val="bullet"/>
      <w:lvlText w:val=""/>
      <w:lvlJc w:val="left"/>
      <w:pPr>
        <w:ind w:left="720" w:hanging="360"/>
      </w:pPr>
      <w:rPr>
        <w:rFonts w:ascii="Symbol" w:hAnsi="Symbol" w:hint="default"/>
      </w:rPr>
    </w:lvl>
    <w:lvl w:ilvl="1" w:tplc="13C48AAE">
      <w:start w:val="21"/>
      <w:numFmt w:val="bullet"/>
      <w:lvlText w:val=""/>
      <w:lvlJc w:val="left"/>
      <w:pPr>
        <w:ind w:left="1440" w:hanging="360"/>
      </w:pPr>
      <w:rPr>
        <w:rFonts w:ascii="Symbol" w:eastAsia="Times New Roman" w:hAnsi="Symbol" w:cs="Times New Roman"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5B2653C"/>
    <w:multiLevelType w:val="singleLevel"/>
    <w:tmpl w:val="280A4EE8"/>
    <w:lvl w:ilvl="0">
      <w:start w:val="1"/>
      <w:numFmt w:val="bullet"/>
      <w:pStyle w:val="SuggestedReading"/>
      <w:lvlText w:val=""/>
      <w:lvlJc w:val="left"/>
      <w:pPr>
        <w:tabs>
          <w:tab w:val="num" w:pos="720"/>
        </w:tabs>
        <w:ind w:left="360" w:hanging="360"/>
      </w:pPr>
      <w:rPr>
        <w:rFonts w:ascii="Wingdings" w:hAnsi="Wingdings" w:hint="default"/>
        <w:sz w:val="52"/>
      </w:rPr>
    </w:lvl>
  </w:abstractNum>
  <w:abstractNum w:abstractNumId="25" w15:restartNumberingAfterBreak="0">
    <w:nsid w:val="56B80FDD"/>
    <w:multiLevelType w:val="hybridMultilevel"/>
    <w:tmpl w:val="819E15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A1A724D"/>
    <w:multiLevelType w:val="hybridMultilevel"/>
    <w:tmpl w:val="85AC7D78"/>
    <w:lvl w:ilvl="0" w:tplc="04090007">
      <w:start w:val="1"/>
      <w:numFmt w:val="bullet"/>
      <w:lvlText w:val=""/>
      <w:lvlJc w:val="left"/>
      <w:pPr>
        <w:ind w:left="720" w:hanging="360"/>
      </w:pPr>
      <w:rPr>
        <w:rFonts w:ascii="Wingdings" w:hAnsi="Wingdings"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B11761D"/>
    <w:multiLevelType w:val="hybridMultilevel"/>
    <w:tmpl w:val="331E6028"/>
    <w:lvl w:ilvl="0" w:tplc="990A880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C81199"/>
    <w:multiLevelType w:val="singleLevel"/>
    <w:tmpl w:val="E294E3D4"/>
    <w:lvl w:ilvl="0">
      <w:start w:val="1"/>
      <w:numFmt w:val="decimal"/>
      <w:pStyle w:val="Numbered"/>
      <w:lvlText w:val="%1)"/>
      <w:lvlJc w:val="left"/>
      <w:pPr>
        <w:tabs>
          <w:tab w:val="num" w:pos="360"/>
        </w:tabs>
        <w:ind w:left="360" w:hanging="360"/>
      </w:pPr>
    </w:lvl>
  </w:abstractNum>
  <w:abstractNum w:abstractNumId="29" w15:restartNumberingAfterBreak="0">
    <w:nsid w:val="5F447F0C"/>
    <w:multiLevelType w:val="hybridMultilevel"/>
    <w:tmpl w:val="6BF049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2411E35"/>
    <w:multiLevelType w:val="singleLevel"/>
    <w:tmpl w:val="AF5E4710"/>
    <w:lvl w:ilvl="0">
      <w:start w:val="1"/>
      <w:numFmt w:val="bullet"/>
      <w:pStyle w:val="Subtitle"/>
      <w:lvlText w:val=""/>
      <w:lvlJc w:val="left"/>
      <w:pPr>
        <w:tabs>
          <w:tab w:val="num" w:pos="360"/>
        </w:tabs>
        <w:ind w:left="360" w:hanging="360"/>
      </w:pPr>
      <w:rPr>
        <w:rFonts w:ascii="Wingdings" w:hAnsi="Wingdings" w:hint="default"/>
        <w:sz w:val="28"/>
      </w:rPr>
    </w:lvl>
  </w:abstractNum>
  <w:abstractNum w:abstractNumId="31" w15:restartNumberingAfterBreak="0">
    <w:nsid w:val="62CB3EEB"/>
    <w:multiLevelType w:val="singleLevel"/>
    <w:tmpl w:val="651EBE5E"/>
    <w:lvl w:ilvl="0">
      <w:start w:val="1"/>
      <w:numFmt w:val="bullet"/>
      <w:pStyle w:val="Style1"/>
      <w:lvlText w:val=""/>
      <w:lvlJc w:val="left"/>
      <w:pPr>
        <w:tabs>
          <w:tab w:val="num" w:pos="360"/>
        </w:tabs>
        <w:ind w:left="360" w:hanging="360"/>
      </w:pPr>
      <w:rPr>
        <w:rFonts w:ascii="Wingdings" w:hAnsi="Wingdings" w:hint="default"/>
        <w:sz w:val="28"/>
      </w:rPr>
    </w:lvl>
  </w:abstractNum>
  <w:abstractNum w:abstractNumId="32" w15:restartNumberingAfterBreak="0">
    <w:nsid w:val="6CDA3E03"/>
    <w:multiLevelType w:val="hybridMultilevel"/>
    <w:tmpl w:val="57D88AD2"/>
    <w:lvl w:ilvl="0" w:tplc="990A880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FC34E5"/>
    <w:multiLevelType w:val="hybridMultilevel"/>
    <w:tmpl w:val="DC3C726C"/>
    <w:lvl w:ilvl="0" w:tplc="990A880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FA0EA9"/>
    <w:multiLevelType w:val="hybridMultilevel"/>
    <w:tmpl w:val="3BD003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0511C4C"/>
    <w:multiLevelType w:val="singleLevel"/>
    <w:tmpl w:val="FFB44C2E"/>
    <w:lvl w:ilvl="0">
      <w:start w:val="1"/>
      <w:numFmt w:val="bullet"/>
      <w:pStyle w:val="Positives"/>
      <w:lvlText w:val=""/>
      <w:lvlJc w:val="left"/>
      <w:pPr>
        <w:tabs>
          <w:tab w:val="num" w:pos="720"/>
        </w:tabs>
        <w:ind w:left="283" w:hanging="283"/>
      </w:pPr>
      <w:rPr>
        <w:rFonts w:ascii="Wingdings" w:hAnsi="Wingdings" w:hint="default"/>
        <w:sz w:val="72"/>
      </w:rPr>
    </w:lvl>
  </w:abstractNum>
  <w:abstractNum w:abstractNumId="36" w15:restartNumberingAfterBreak="0">
    <w:nsid w:val="711D349A"/>
    <w:multiLevelType w:val="singleLevel"/>
    <w:tmpl w:val="D9B2211E"/>
    <w:lvl w:ilvl="0">
      <w:start w:val="1"/>
      <w:numFmt w:val="bullet"/>
      <w:pStyle w:val="Reading"/>
      <w:lvlText w:val=""/>
      <w:lvlJc w:val="left"/>
      <w:pPr>
        <w:tabs>
          <w:tab w:val="num" w:pos="1080"/>
        </w:tabs>
        <w:ind w:left="360" w:hanging="360"/>
      </w:pPr>
      <w:rPr>
        <w:rFonts w:ascii="Wingdings" w:hAnsi="Wingdings" w:hint="default"/>
        <w:sz w:val="72"/>
      </w:rPr>
    </w:lvl>
  </w:abstractNum>
  <w:abstractNum w:abstractNumId="37" w15:restartNumberingAfterBreak="0">
    <w:nsid w:val="76237CDC"/>
    <w:multiLevelType w:val="hybridMultilevel"/>
    <w:tmpl w:val="59941E2A"/>
    <w:lvl w:ilvl="0" w:tplc="990A880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8C43EFF"/>
    <w:multiLevelType w:val="hybridMultilevel"/>
    <w:tmpl w:val="398AB8D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7BF94D77"/>
    <w:multiLevelType w:val="hybridMultilevel"/>
    <w:tmpl w:val="67C0A3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40" w15:restartNumberingAfterBreak="0">
    <w:nsid w:val="7EF25FAF"/>
    <w:multiLevelType w:val="hybridMultilevel"/>
    <w:tmpl w:val="1E0887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31"/>
  </w:num>
  <w:num w:numId="4">
    <w:abstractNumId w:val="0"/>
  </w:num>
  <w:num w:numId="5">
    <w:abstractNumId w:val="30"/>
  </w:num>
  <w:num w:numId="6">
    <w:abstractNumId w:val="7"/>
  </w:num>
  <w:num w:numId="7">
    <w:abstractNumId w:val="24"/>
  </w:num>
  <w:num w:numId="8">
    <w:abstractNumId w:val="36"/>
  </w:num>
  <w:num w:numId="9">
    <w:abstractNumId w:val="21"/>
  </w:num>
  <w:num w:numId="10">
    <w:abstractNumId w:val="35"/>
  </w:num>
  <w:num w:numId="11">
    <w:abstractNumId w:val="28"/>
  </w:num>
  <w:num w:numId="12">
    <w:abstractNumId w:val="20"/>
  </w:num>
  <w:num w:numId="13">
    <w:abstractNumId w:val="15"/>
  </w:num>
  <w:num w:numId="14">
    <w:abstractNumId w:val="9"/>
  </w:num>
  <w:num w:numId="15">
    <w:abstractNumId w:val="19"/>
  </w:num>
  <w:num w:numId="16">
    <w:abstractNumId w:val="12"/>
  </w:num>
  <w:num w:numId="17">
    <w:abstractNumId w:val="37"/>
  </w:num>
  <w:num w:numId="18">
    <w:abstractNumId w:val="27"/>
  </w:num>
  <w:num w:numId="19">
    <w:abstractNumId w:val="10"/>
  </w:num>
  <w:num w:numId="20">
    <w:abstractNumId w:val="32"/>
  </w:num>
  <w:num w:numId="21">
    <w:abstractNumId w:val="33"/>
  </w:num>
  <w:num w:numId="22">
    <w:abstractNumId w:val="26"/>
  </w:num>
  <w:num w:numId="23">
    <w:abstractNumId w:val="22"/>
  </w:num>
  <w:num w:numId="24">
    <w:abstractNumId w:val="5"/>
  </w:num>
  <w:num w:numId="25">
    <w:abstractNumId w:val="14"/>
  </w:num>
  <w:num w:numId="26">
    <w:abstractNumId w:val="13"/>
  </w:num>
  <w:num w:numId="27">
    <w:abstractNumId w:val="1"/>
  </w:num>
  <w:num w:numId="28">
    <w:abstractNumId w:val="17"/>
  </w:num>
  <w:num w:numId="29">
    <w:abstractNumId w:val="8"/>
  </w:num>
  <w:num w:numId="30">
    <w:abstractNumId w:val="6"/>
  </w:num>
  <w:num w:numId="31">
    <w:abstractNumId w:val="38"/>
  </w:num>
  <w:num w:numId="32">
    <w:abstractNumId w:val="39"/>
  </w:num>
  <w:num w:numId="33">
    <w:abstractNumId w:val="34"/>
  </w:num>
  <w:num w:numId="34">
    <w:abstractNumId w:val="4"/>
  </w:num>
  <w:num w:numId="35">
    <w:abstractNumId w:val="2"/>
  </w:num>
  <w:num w:numId="36">
    <w:abstractNumId w:val="11"/>
  </w:num>
  <w:num w:numId="37">
    <w:abstractNumId w:val="3"/>
  </w:num>
  <w:num w:numId="38">
    <w:abstractNumId w:val="23"/>
  </w:num>
  <w:num w:numId="39">
    <w:abstractNumId w:val="40"/>
  </w:num>
  <w:num w:numId="40">
    <w:abstractNumId w:val="29"/>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8916"/>
    <o:shapelayout v:ext="edit">
      <o:idmap v:ext="edit" data="3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3E7"/>
    <w:rsid w:val="00030369"/>
    <w:rsid w:val="00093FFF"/>
    <w:rsid w:val="000E47BE"/>
    <w:rsid w:val="00114FAC"/>
    <w:rsid w:val="00115ACE"/>
    <w:rsid w:val="00172A63"/>
    <w:rsid w:val="001D31C6"/>
    <w:rsid w:val="00210EFA"/>
    <w:rsid w:val="00231D6A"/>
    <w:rsid w:val="00241EA4"/>
    <w:rsid w:val="002B4883"/>
    <w:rsid w:val="002C249A"/>
    <w:rsid w:val="002D5142"/>
    <w:rsid w:val="002E6FE1"/>
    <w:rsid w:val="00333FB2"/>
    <w:rsid w:val="003921DA"/>
    <w:rsid w:val="00397D8A"/>
    <w:rsid w:val="003D112D"/>
    <w:rsid w:val="003D66FA"/>
    <w:rsid w:val="004201E9"/>
    <w:rsid w:val="004637FE"/>
    <w:rsid w:val="00475146"/>
    <w:rsid w:val="00487F18"/>
    <w:rsid w:val="004A23E2"/>
    <w:rsid w:val="004C62CD"/>
    <w:rsid w:val="004C70BF"/>
    <w:rsid w:val="004D5CB4"/>
    <w:rsid w:val="005235E4"/>
    <w:rsid w:val="005509B6"/>
    <w:rsid w:val="0055371C"/>
    <w:rsid w:val="0058053D"/>
    <w:rsid w:val="005A28E1"/>
    <w:rsid w:val="005E710F"/>
    <w:rsid w:val="005F4ADA"/>
    <w:rsid w:val="00620F03"/>
    <w:rsid w:val="00627269"/>
    <w:rsid w:val="00647C67"/>
    <w:rsid w:val="0065392A"/>
    <w:rsid w:val="00661567"/>
    <w:rsid w:val="006B5615"/>
    <w:rsid w:val="006C297B"/>
    <w:rsid w:val="006C725C"/>
    <w:rsid w:val="007357C9"/>
    <w:rsid w:val="00784D6C"/>
    <w:rsid w:val="007A30E5"/>
    <w:rsid w:val="00846C61"/>
    <w:rsid w:val="00856531"/>
    <w:rsid w:val="009021AA"/>
    <w:rsid w:val="00935128"/>
    <w:rsid w:val="00942D31"/>
    <w:rsid w:val="0094724D"/>
    <w:rsid w:val="009644A8"/>
    <w:rsid w:val="00997302"/>
    <w:rsid w:val="009A6DA2"/>
    <w:rsid w:val="009C23EA"/>
    <w:rsid w:val="00AB2632"/>
    <w:rsid w:val="00B503C5"/>
    <w:rsid w:val="00B67B54"/>
    <w:rsid w:val="00BB23AA"/>
    <w:rsid w:val="00BD5141"/>
    <w:rsid w:val="00BE0D7E"/>
    <w:rsid w:val="00BF0225"/>
    <w:rsid w:val="00C34CCD"/>
    <w:rsid w:val="00C42CC3"/>
    <w:rsid w:val="00C503E7"/>
    <w:rsid w:val="00C802E9"/>
    <w:rsid w:val="00C95AFC"/>
    <w:rsid w:val="00D136A5"/>
    <w:rsid w:val="00DA70E8"/>
    <w:rsid w:val="00E04662"/>
    <w:rsid w:val="00E34CC4"/>
    <w:rsid w:val="00E71FDB"/>
    <w:rsid w:val="00EA1F74"/>
    <w:rsid w:val="00F94A8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6"/>
    <o:shapelayout v:ext="edit">
      <o:idmap v:ext="edit" data="1"/>
    </o:shapelayout>
  </w:shapeDefaults>
  <w:decimalSymbol w:val="."/>
  <w:listSeparator w:val=","/>
  <w14:docId w14:val="567611CC"/>
  <w15:docId w15:val="{F4FD94C0-5DC6-4FB2-9385-A2698AB57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framePr w:w="2520" w:h="6840" w:hSpace="180" w:wrap="around" w:vAnchor="text" w:hAnchor="page" w:x="1369" w:y="721"/>
      <w:ind w:left="113" w:right="113"/>
      <w:outlineLvl w:val="0"/>
    </w:pPr>
    <w:rPr>
      <w:rFonts w:ascii="Tahoma" w:hAnsi="Tahoma" w:cs="Tahoma"/>
      <w:sz w:val="96"/>
    </w:rPr>
  </w:style>
  <w:style w:type="paragraph" w:styleId="Heading2">
    <w:name w:val="heading 2"/>
    <w:basedOn w:val="Normal"/>
    <w:next w:val="Normal"/>
    <w:qFormat/>
    <w:pPr>
      <w:keepNext/>
      <w:jc w:val="center"/>
      <w:outlineLvl w:val="1"/>
    </w:pPr>
    <w:rPr>
      <w:rFonts w:ascii="Papyrus" w:hAnsi="Papyrus"/>
      <w:sz w:val="72"/>
    </w:rPr>
  </w:style>
  <w:style w:type="paragraph" w:styleId="Heading3">
    <w:name w:val="heading 3"/>
    <w:basedOn w:val="Normal"/>
    <w:next w:val="Normal"/>
    <w:qFormat/>
    <w:pPr>
      <w:keepNext/>
      <w:jc w:val="right"/>
      <w:outlineLvl w:val="2"/>
    </w:pPr>
    <w:rPr>
      <w:rFonts w:ascii="Tempus Sans ITC" w:hAnsi="Tempus Sans ITC" w:cs="Tahoma"/>
      <w:b/>
      <w:i/>
      <w:sz w:val="56"/>
    </w:rPr>
  </w:style>
  <w:style w:type="paragraph" w:styleId="Heading4">
    <w:name w:val="heading 4"/>
    <w:basedOn w:val="Normal"/>
    <w:next w:val="Normal"/>
    <w:qFormat/>
    <w:pPr>
      <w:keepNext/>
      <w:outlineLvl w:val="3"/>
    </w:pPr>
    <w:rPr>
      <w:rFonts w:ascii="Century Gothic" w:hAnsi="Century Gothic"/>
      <w:color w:val="0000FF"/>
      <w:sz w:val="28"/>
    </w:rPr>
  </w:style>
  <w:style w:type="paragraph" w:styleId="Heading5">
    <w:name w:val="heading 5"/>
    <w:basedOn w:val="Normal"/>
    <w:next w:val="Normal"/>
    <w:qFormat/>
    <w:pPr>
      <w:keepNext/>
      <w:outlineLvl w:val="4"/>
    </w:pPr>
    <w:rPr>
      <w:rFonts w:ascii="Century Gothic" w:hAnsi="Century Gothic"/>
      <w:b/>
      <w:bCs/>
      <w:color w:val="000000"/>
      <w:sz w:val="28"/>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outlineLvl w:val="6"/>
    </w:pPr>
    <w:rPr>
      <w:i/>
      <w:iCs/>
      <w:sz w:val="36"/>
    </w:rPr>
  </w:style>
  <w:style w:type="paragraph" w:styleId="Heading8">
    <w:name w:val="heading 8"/>
    <w:basedOn w:val="Normal"/>
    <w:next w:val="Normal"/>
    <w:qFormat/>
    <w:pPr>
      <w:keepNext/>
      <w:outlineLvl w:val="7"/>
    </w:pPr>
    <w:rPr>
      <w:sz w:val="56"/>
    </w:rPr>
  </w:style>
  <w:style w:type="paragraph" w:styleId="Heading9">
    <w:name w:val="heading 9"/>
    <w:basedOn w:val="Normal"/>
    <w:next w:val="Normal"/>
    <w:qFormat/>
    <w:pPr>
      <w:keepNext/>
      <w:outlineLvl w:val="8"/>
    </w:pPr>
    <w:rPr>
      <w:rFonts w:ascii="Verdana" w:hAnsi="Verdana"/>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rFonts w:ascii="Century Gothic" w:hAnsi="Century Gothic"/>
      <w:color w:val="000000"/>
      <w:sz w:val="28"/>
    </w:rPr>
  </w:style>
  <w:style w:type="paragraph" w:styleId="BodyText2">
    <w:name w:val="Body Text 2"/>
    <w:basedOn w:val="Normal"/>
    <w:pPr>
      <w:jc w:val="center"/>
    </w:pPr>
    <w:rPr>
      <w:sz w:val="28"/>
    </w:rPr>
  </w:style>
  <w:style w:type="paragraph" w:customStyle="1" w:styleId="Style1">
    <w:name w:val="Style1"/>
    <w:basedOn w:val="Normal"/>
    <w:pPr>
      <w:numPr>
        <w:numId w:val="3"/>
      </w:numPr>
    </w:pPr>
    <w:rPr>
      <w:rFonts w:ascii="Bell MT" w:hAnsi="Bell MT"/>
      <w:szCs w:val="20"/>
      <w:lang w:val="en-NZ"/>
    </w:rPr>
  </w:style>
  <w:style w:type="paragraph" w:customStyle="1" w:styleId="indent1">
    <w:name w:val="indent1"/>
    <w:basedOn w:val="Normal"/>
    <w:pPr>
      <w:numPr>
        <w:numId w:val="4"/>
      </w:numPr>
    </w:pPr>
    <w:rPr>
      <w:rFonts w:ascii="Bell MT" w:hAnsi="Bell MT"/>
      <w:szCs w:val="20"/>
      <w:lang w:val="en-NZ"/>
    </w:rPr>
  </w:style>
  <w:style w:type="paragraph" w:styleId="FootnoteText">
    <w:name w:val="footnote text"/>
    <w:basedOn w:val="Normal"/>
    <w:semiHidden/>
    <w:rPr>
      <w:rFonts w:ascii="Bell MT" w:hAnsi="Bell MT"/>
      <w:sz w:val="20"/>
      <w:szCs w:val="20"/>
      <w:lang w:val="en-NZ"/>
    </w:rPr>
  </w:style>
  <w:style w:type="character" w:styleId="FootnoteReference">
    <w:name w:val="footnote reference"/>
    <w:semiHidden/>
    <w:rPr>
      <w:vertAlign w:val="superscript"/>
    </w:rPr>
  </w:style>
  <w:style w:type="paragraph" w:styleId="Subtitle">
    <w:name w:val="Subtitle"/>
    <w:basedOn w:val="Normal"/>
    <w:qFormat/>
    <w:pPr>
      <w:numPr>
        <w:numId w:val="5"/>
      </w:numPr>
      <w:jc w:val="center"/>
    </w:pPr>
    <w:rPr>
      <w:rFonts w:ascii="Lucida Sans" w:hAnsi="Lucida Sans"/>
      <w:b/>
      <w:sz w:val="40"/>
      <w:szCs w:val="20"/>
      <w:lang w:val="en-NZ"/>
    </w:rPr>
  </w:style>
  <w:style w:type="paragraph" w:customStyle="1" w:styleId="Bulletpoints">
    <w:name w:val="Bullet points"/>
    <w:basedOn w:val="Normal"/>
    <w:pPr>
      <w:numPr>
        <w:numId w:val="6"/>
      </w:numPr>
    </w:pPr>
    <w:rPr>
      <w:rFonts w:ascii="Bell MT" w:hAnsi="Bell MT"/>
      <w:szCs w:val="20"/>
      <w:lang w:val="en-NZ"/>
    </w:rPr>
  </w:style>
  <w:style w:type="paragraph" w:customStyle="1" w:styleId="SuggestedReading">
    <w:name w:val="Suggested Reading"/>
    <w:basedOn w:val="Normal"/>
    <w:pPr>
      <w:numPr>
        <w:numId w:val="7"/>
      </w:numPr>
    </w:pPr>
    <w:rPr>
      <w:rFonts w:ascii="Bradley Hand ITC" w:hAnsi="Bradley Hand ITC"/>
      <w:b/>
      <w:sz w:val="28"/>
      <w:szCs w:val="20"/>
      <w:lang w:val="en-NZ"/>
    </w:rPr>
  </w:style>
  <w:style w:type="paragraph" w:customStyle="1" w:styleId="Reading">
    <w:name w:val="Reading"/>
    <w:basedOn w:val="Normal"/>
    <w:pPr>
      <w:numPr>
        <w:numId w:val="8"/>
      </w:numPr>
    </w:pPr>
    <w:rPr>
      <w:rFonts w:ascii="Bradley Hand ITC" w:hAnsi="Bradley Hand ITC"/>
      <w:b/>
      <w:sz w:val="32"/>
      <w:szCs w:val="20"/>
      <w:lang w:val="en-NZ"/>
    </w:rPr>
  </w:style>
  <w:style w:type="paragraph" w:customStyle="1" w:styleId="Activity">
    <w:name w:val="Activity"/>
    <w:basedOn w:val="Normal"/>
    <w:pPr>
      <w:numPr>
        <w:numId w:val="9"/>
      </w:numPr>
    </w:pPr>
    <w:rPr>
      <w:rFonts w:ascii="Bradley Hand ITC" w:hAnsi="Bradley Hand ITC"/>
      <w:b/>
      <w:sz w:val="28"/>
      <w:szCs w:val="20"/>
      <w:lang w:val="en-NZ"/>
    </w:rPr>
  </w:style>
  <w:style w:type="paragraph" w:customStyle="1" w:styleId="Positives">
    <w:name w:val="Positives"/>
    <w:basedOn w:val="Normal"/>
    <w:pPr>
      <w:numPr>
        <w:numId w:val="10"/>
      </w:numPr>
      <w:jc w:val="both"/>
    </w:pPr>
    <w:rPr>
      <w:rFonts w:ascii="Comic Sans MS" w:hAnsi="Comic Sans MS"/>
      <w:szCs w:val="20"/>
      <w:lang w:val="en-NZ"/>
    </w:rPr>
  </w:style>
  <w:style w:type="paragraph" w:customStyle="1" w:styleId="Numbered">
    <w:name w:val="Numbered"/>
    <w:basedOn w:val="Normal"/>
    <w:pPr>
      <w:numPr>
        <w:numId w:val="11"/>
      </w:numPr>
    </w:pPr>
    <w:rPr>
      <w:rFonts w:ascii="Bell MT" w:hAnsi="Bell MT"/>
      <w:szCs w:val="20"/>
      <w:lang w:val="en-NZ"/>
    </w:rPr>
  </w:style>
  <w:style w:type="paragraph" w:styleId="IndexHeading">
    <w:name w:val="index heading"/>
    <w:basedOn w:val="Normal"/>
    <w:next w:val="Index1"/>
    <w:semiHidden/>
    <w:rPr>
      <w:rFonts w:ascii="Bell MT" w:hAnsi="Bell MT"/>
      <w:szCs w:val="20"/>
      <w:lang w:val="en-NZ"/>
    </w:rPr>
  </w:style>
  <w:style w:type="paragraph" w:styleId="Index1">
    <w:name w:val="index 1"/>
    <w:basedOn w:val="Normal"/>
    <w:next w:val="Normal"/>
    <w:autoRedefine/>
    <w:semiHidden/>
    <w:pPr>
      <w:ind w:left="240" w:hanging="240"/>
    </w:pPr>
    <w:rPr>
      <w:rFonts w:ascii="Bell MT" w:hAnsi="Bell MT"/>
      <w:szCs w:val="20"/>
      <w:lang w:val="en-NZ"/>
    </w:rPr>
  </w:style>
  <w:style w:type="paragraph" w:customStyle="1" w:styleId="NoNumCrt">
    <w:name w:val="NoNumCrt"/>
    <w:basedOn w:val="Normal"/>
    <w:pPr>
      <w:tabs>
        <w:tab w:val="left" w:pos="851"/>
        <w:tab w:val="left" w:pos="1701"/>
        <w:tab w:val="left" w:pos="2552"/>
        <w:tab w:val="left" w:pos="3402"/>
      </w:tabs>
      <w:jc w:val="both"/>
    </w:pPr>
    <w:rPr>
      <w:sz w:val="23"/>
      <w:szCs w:val="20"/>
      <w:lang w:val="en-GB"/>
    </w:rPr>
  </w:style>
  <w:style w:type="paragraph" w:styleId="ListBullet">
    <w:name w:val="List Bullet"/>
    <w:basedOn w:val="Normal"/>
    <w:autoRedefine/>
    <w:rPr>
      <w:rFonts w:ascii="Bell MT" w:hAnsi="Bell MT"/>
      <w:szCs w:val="20"/>
      <w:lang w:val="en-NZ"/>
    </w:rPr>
  </w:style>
  <w:style w:type="paragraph" w:styleId="Caption">
    <w:name w:val="caption"/>
    <w:basedOn w:val="Normal"/>
    <w:next w:val="Normal"/>
    <w:qFormat/>
    <w:rPr>
      <w:rFonts w:ascii="Comic Sans MS" w:hAnsi="Comic Sans MS"/>
      <w:b/>
      <w:bCs/>
      <w:sz w:val="36"/>
    </w:rPr>
  </w:style>
  <w:style w:type="paragraph" w:styleId="BodyText3">
    <w:name w:val="Body Text 3"/>
    <w:basedOn w:val="Normal"/>
    <w:rPr>
      <w:rFonts w:ascii="Comic Sans MS" w:hAnsi="Comic Sans MS"/>
      <w:sz w:val="20"/>
    </w:rPr>
  </w:style>
  <w:style w:type="table" w:styleId="TableGrid">
    <w:name w:val="Table Grid"/>
    <w:basedOn w:val="TableNormal"/>
    <w:uiPriority w:val="59"/>
    <w:rsid w:val="00620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0EFA"/>
    <w:rPr>
      <w:rFonts w:ascii="Tahoma" w:hAnsi="Tahoma" w:cs="Tahoma"/>
      <w:sz w:val="16"/>
      <w:szCs w:val="16"/>
    </w:rPr>
  </w:style>
  <w:style w:type="character" w:customStyle="1" w:styleId="BalloonTextChar">
    <w:name w:val="Balloon Text Char"/>
    <w:link w:val="BalloonText"/>
    <w:uiPriority w:val="99"/>
    <w:semiHidden/>
    <w:rsid w:val="00210EFA"/>
    <w:rPr>
      <w:rFonts w:ascii="Tahoma" w:hAnsi="Tahoma" w:cs="Tahoma"/>
      <w:sz w:val="16"/>
      <w:szCs w:val="16"/>
      <w:lang w:val="en-US" w:eastAsia="en-US"/>
    </w:rPr>
  </w:style>
  <w:style w:type="table" w:styleId="MediumShading1-Accent1">
    <w:name w:val="Medium Shading 1 Accent 1"/>
    <w:basedOn w:val="TableNormal"/>
    <w:uiPriority w:val="63"/>
    <w:rsid w:val="002E6FE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odyTextChar">
    <w:name w:val="Body Text Char"/>
    <w:link w:val="BodyText"/>
    <w:rsid w:val="00333FB2"/>
    <w:rPr>
      <w:rFonts w:ascii="Century Gothic" w:hAnsi="Century Gothic"/>
      <w:color w:val="000000"/>
      <w:sz w:val="28"/>
      <w:szCs w:val="24"/>
      <w:lang w:val="en-US" w:eastAsia="en-US"/>
    </w:rPr>
  </w:style>
  <w:style w:type="paragraph" w:styleId="Title">
    <w:name w:val="Title"/>
    <w:basedOn w:val="Normal"/>
    <w:next w:val="Normal"/>
    <w:link w:val="TitleChar"/>
    <w:uiPriority w:val="10"/>
    <w:qFormat/>
    <w:rsid w:val="00333FB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eastAsia="en-AU"/>
    </w:rPr>
  </w:style>
  <w:style w:type="character" w:customStyle="1" w:styleId="TitleChar">
    <w:name w:val="Title Char"/>
    <w:basedOn w:val="DefaultParagraphFont"/>
    <w:link w:val="Title"/>
    <w:uiPriority w:val="10"/>
    <w:rsid w:val="00333FB2"/>
    <w:rPr>
      <w:rFonts w:asciiTheme="majorHAnsi" w:eastAsiaTheme="majorEastAsia" w:hAnsiTheme="majorHAnsi" w:cstheme="majorBidi"/>
      <w:color w:val="17365D" w:themeColor="text2" w:themeShade="BF"/>
      <w:spacing w:val="5"/>
      <w:kern w:val="28"/>
      <w:sz w:val="52"/>
      <w:szCs w:val="52"/>
      <w:lang w:val="en-AU" w:eastAsia="en-AU"/>
    </w:rPr>
  </w:style>
  <w:style w:type="table" w:styleId="LightList-Accent1">
    <w:name w:val="Light List Accent 1"/>
    <w:basedOn w:val="TableNormal"/>
    <w:uiPriority w:val="61"/>
    <w:rsid w:val="009472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oterChar">
    <w:name w:val="Footer Char"/>
    <w:basedOn w:val="DefaultParagraphFont"/>
    <w:link w:val="Footer"/>
    <w:uiPriority w:val="99"/>
    <w:rsid w:val="00784D6C"/>
    <w:rPr>
      <w:sz w:val="24"/>
      <w:szCs w:val="24"/>
      <w:lang w:val="en-US" w:eastAsia="en-US"/>
    </w:rPr>
  </w:style>
  <w:style w:type="table" w:styleId="ListTable6Colorful-Accent5">
    <w:name w:val="List Table 6 Colorful Accent 5"/>
    <w:basedOn w:val="TableNormal"/>
    <w:uiPriority w:val="51"/>
    <w:rsid w:val="007A30E5"/>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1">
    <w:name w:val="List Table 6 Colorful Accent 1"/>
    <w:basedOn w:val="TableNormal"/>
    <w:uiPriority w:val="51"/>
    <w:rsid w:val="0003036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5">
    <w:name w:val="List Table 4 Accent 5"/>
    <w:basedOn w:val="TableNormal"/>
    <w:uiPriority w:val="49"/>
    <w:rsid w:val="00487F1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487F1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4D5CB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5">
    <w:name w:val="List Table 7 Colorful Accent 5"/>
    <w:basedOn w:val="TableNormal"/>
    <w:uiPriority w:val="52"/>
    <w:rsid w:val="006C297B"/>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gkelc">
    <w:name w:val="hgkelc"/>
    <w:basedOn w:val="DefaultParagraphFont"/>
    <w:rsid w:val="00172A63"/>
  </w:style>
  <w:style w:type="paragraph" w:styleId="ListParagraph">
    <w:name w:val="List Paragraph"/>
    <w:basedOn w:val="Normal"/>
    <w:uiPriority w:val="34"/>
    <w:qFormat/>
    <w:rsid w:val="00172A63"/>
    <w:pPr>
      <w:ind w:left="720"/>
      <w:contextualSpacing/>
    </w:pPr>
  </w:style>
  <w:style w:type="character" w:styleId="Hyperlink">
    <w:name w:val="Hyperlink"/>
    <w:basedOn w:val="DefaultParagraphFont"/>
    <w:uiPriority w:val="99"/>
    <w:unhideWhenUsed/>
    <w:rsid w:val="00172A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inifred.Tipa@mhaids.health.nz" TargetMode="External"/><Relationship Id="rId13" Type="http://schemas.openxmlformats.org/officeDocument/2006/relationships/hyperlink" Target="mailto:Sailosa.Kabiriera@mhaids.health.nz"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George.Underhill@mhaids.health.nz" TargetMode="External"/><Relationship Id="rId12" Type="http://schemas.openxmlformats.org/officeDocument/2006/relationships/hyperlink" Target="mailto:Mohamad.Bucua@mhaids.health.nz" TargetMode="External"/><Relationship Id="rId17" Type="http://schemas.openxmlformats.org/officeDocument/2006/relationships/hyperlink" Target="https://www.legislation.govt.nz/act/public/1961/0043/latest/DLM327382.html?src=q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egislation.govt.nz/act/public/2003/0115/latest/DLM223818.html?src=q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ill.Blackmore@mhaids.health.nz"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legislation.govt.nz/act/public/1992/0046/latest/DLM262176.html?src=qs" TargetMode="External"/><Relationship Id="rId23" Type="http://schemas.openxmlformats.org/officeDocument/2006/relationships/footer" Target="footer3.xml"/><Relationship Id="rId10" Type="http://schemas.openxmlformats.org/officeDocument/2006/relationships/hyperlink" Target="mailto:Honi.Tangitutu@mhaids.health.nz"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Marciano.Lim@mhaids.health.nz" TargetMode="External"/><Relationship Id="rId14" Type="http://schemas.openxmlformats.org/officeDocument/2006/relationships/hyperlink" Target="http://www.leglislation.co.nz/"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17</Pages>
  <Words>2927</Words>
  <Characters>17827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Orientation Package</vt:lpstr>
    </vt:vector>
  </TitlesOfParts>
  <Company>Capital &amp; Coast District Health Board</Company>
  <LinksUpToDate>false</LinksUpToDate>
  <CharactersWithSpaces>20713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Orientation Package</dc:title>
  <dc:creator>Kathy Trezise [CCDHB]</dc:creator>
  <cp:lastModifiedBy>Mohamad Bucua [CCDHB]</cp:lastModifiedBy>
  <cp:revision>3</cp:revision>
  <cp:lastPrinted>2012-06-04T23:16:00Z</cp:lastPrinted>
  <dcterms:created xsi:type="dcterms:W3CDTF">2023-03-02T08:32:00Z</dcterms:created>
  <dcterms:modified xsi:type="dcterms:W3CDTF">2023-03-02T08:42:00Z</dcterms:modified>
</cp:coreProperties>
</file>