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65F91" w:themeFill="accent1" w:themeFillShade="BF"/>
        <w:tblLook w:val="0000" w:firstRow="0" w:lastRow="0" w:firstColumn="0" w:lastColumn="0" w:noHBand="0" w:noVBand="0"/>
      </w:tblPr>
      <w:tblGrid>
        <w:gridCol w:w="1772"/>
      </w:tblGrid>
      <w:tr w:rsidR="00BB23AA" w:rsidTr="0094724D">
        <w:trPr>
          <w:cantSplit/>
          <w:trHeight w:val="14390"/>
        </w:trPr>
        <w:tc>
          <w:tcPr>
            <w:tcW w:w="1772" w:type="dxa"/>
            <w:shd w:val="clear" w:color="auto" w:fill="365F91" w:themeFill="accent1" w:themeFillShade="BF"/>
            <w:textDirection w:val="btLr"/>
          </w:tcPr>
          <w:p w:rsidR="00BB23AA" w:rsidRDefault="00BB23AA">
            <w:pPr>
              <w:pStyle w:val="Heading1"/>
              <w:framePr w:w="0" w:hRule="auto" w:hSpace="0" w:wrap="auto" w:vAnchor="margin" w:hAnchor="text" w:xAlign="left" w:yAlign="inline"/>
              <w:jc w:val="center"/>
              <w:rPr>
                <w:color w:val="FFFFFF"/>
                <w:sz w:val="124"/>
              </w:rPr>
            </w:pPr>
            <w:bookmarkStart w:id="0" w:name="_GoBack"/>
            <w:bookmarkEnd w:id="0"/>
            <w:r>
              <w:rPr>
                <w:color w:val="FFFFFF"/>
                <w:sz w:val="124"/>
              </w:rPr>
              <w:t>Student Nurses</w:t>
            </w:r>
          </w:p>
          <w:p w:rsidR="00BB23AA" w:rsidRDefault="00BB23AA"/>
        </w:tc>
      </w:tr>
    </w:tbl>
    <w:p w:rsidR="00BB23AA" w:rsidRPr="00DC156B" w:rsidRDefault="00BB23AA">
      <w:pPr>
        <w:rPr>
          <w:rFonts w:ascii="Century Gothic" w:hAnsi="Century Gothic"/>
        </w:rPr>
      </w:pPr>
    </w:p>
    <w:p w:rsidR="00BB23AA" w:rsidRPr="00DC156B" w:rsidRDefault="00BB23AA">
      <w:pPr>
        <w:rPr>
          <w:rFonts w:ascii="Century Gothic" w:hAnsi="Century Gothic"/>
        </w:rPr>
      </w:pPr>
    </w:p>
    <w:p w:rsidR="00BB23AA" w:rsidRPr="00DC156B" w:rsidRDefault="00BB23AA">
      <w:pPr>
        <w:rPr>
          <w:rFonts w:ascii="Century Gothic" w:hAnsi="Century Gothic"/>
        </w:rPr>
      </w:pPr>
    </w:p>
    <w:p w:rsidR="00BB23AA" w:rsidRPr="00DC156B" w:rsidRDefault="00BB23AA">
      <w:pPr>
        <w:rPr>
          <w:rFonts w:ascii="Century Gothic" w:hAnsi="Century Gothic"/>
        </w:rPr>
      </w:pPr>
    </w:p>
    <w:p w:rsidR="00BB23AA" w:rsidRPr="00DC156B" w:rsidRDefault="00BB23AA">
      <w:pPr>
        <w:rPr>
          <w:rFonts w:ascii="Century Gothic" w:hAnsi="Century Gothic"/>
        </w:rPr>
      </w:pPr>
    </w:p>
    <w:p w:rsidR="00BB23AA" w:rsidRPr="00DC156B" w:rsidRDefault="00BB23AA" w:rsidP="0065392A">
      <w:pPr>
        <w:ind w:left="2880" w:firstLine="720"/>
        <w:rPr>
          <w:rFonts w:ascii="Century Gothic" w:hAnsi="Century Gothic"/>
        </w:rPr>
      </w:pPr>
    </w:p>
    <w:p w:rsidR="00BB23AA" w:rsidRPr="00DC156B" w:rsidRDefault="00BB23AA">
      <w:pPr>
        <w:rPr>
          <w:rFonts w:ascii="Century Gothic" w:hAnsi="Century Gothic"/>
        </w:rPr>
      </w:pPr>
    </w:p>
    <w:p w:rsidR="00BB23AA" w:rsidRPr="00DC156B" w:rsidRDefault="00BB23AA">
      <w:pPr>
        <w:rPr>
          <w:rFonts w:ascii="Century Gothic" w:hAnsi="Century Gothic"/>
        </w:rPr>
      </w:pPr>
    </w:p>
    <w:p w:rsidR="00BB23AA" w:rsidRPr="00DC156B" w:rsidRDefault="00BB23AA">
      <w:pPr>
        <w:rPr>
          <w:rFonts w:ascii="Century Gothic" w:hAnsi="Century Gothic"/>
        </w:rPr>
      </w:pPr>
    </w:p>
    <w:p w:rsidR="00BB23AA" w:rsidRPr="00DC156B" w:rsidRDefault="00BB23AA">
      <w:pPr>
        <w:rPr>
          <w:rFonts w:ascii="Century Gothic" w:hAnsi="Century Gothic"/>
        </w:rPr>
      </w:pPr>
    </w:p>
    <w:p w:rsidR="00BB23AA" w:rsidRPr="00DC156B" w:rsidRDefault="00BB23AA">
      <w:pPr>
        <w:rPr>
          <w:rFonts w:ascii="Century Gothic" w:hAnsi="Century Gothic"/>
        </w:rPr>
      </w:pPr>
    </w:p>
    <w:p w:rsidR="00BB23AA" w:rsidRPr="00DC156B" w:rsidRDefault="00BB23AA">
      <w:pPr>
        <w:rPr>
          <w:rFonts w:ascii="Century Gothic" w:hAnsi="Century Gothic"/>
        </w:rPr>
      </w:pPr>
    </w:p>
    <w:p w:rsidR="00BB23AA" w:rsidRPr="00DC156B" w:rsidRDefault="00BB23AA">
      <w:pPr>
        <w:rPr>
          <w:rFonts w:ascii="Century Gothic" w:hAnsi="Century Gothic"/>
        </w:rPr>
      </w:pPr>
    </w:p>
    <w:p w:rsidR="003A4003" w:rsidRPr="008E1AFE" w:rsidRDefault="00F663A9" w:rsidP="008E1AFE">
      <w:pPr>
        <w:jc w:val="center"/>
        <w:rPr>
          <w:rFonts w:ascii="Century Gothic" w:hAnsi="Century Gothic"/>
          <w:b/>
          <w:bCs/>
          <w:color w:val="0070C0"/>
          <w:sz w:val="44"/>
          <w:szCs w:val="44"/>
        </w:rPr>
      </w:pPr>
      <w:r w:rsidRPr="008E1AFE">
        <w:rPr>
          <w:rFonts w:ascii="Century Gothic" w:hAnsi="Century Gothic"/>
          <w:b/>
          <w:bCs/>
          <w:color w:val="0070C0"/>
          <w:sz w:val="44"/>
          <w:szCs w:val="44"/>
        </w:rPr>
        <w:t>Consult</w:t>
      </w:r>
      <w:r w:rsidR="00302603" w:rsidRPr="008E1AFE">
        <w:rPr>
          <w:rFonts w:ascii="Century Gothic" w:hAnsi="Century Gothic"/>
          <w:b/>
          <w:bCs/>
          <w:color w:val="0070C0"/>
          <w:sz w:val="44"/>
          <w:szCs w:val="44"/>
        </w:rPr>
        <w:t>ation</w:t>
      </w:r>
      <w:r w:rsidR="008E1AFE" w:rsidRPr="008E1AFE">
        <w:rPr>
          <w:rFonts w:ascii="Century Gothic" w:hAnsi="Century Gothic"/>
          <w:b/>
          <w:bCs/>
          <w:color w:val="0070C0"/>
          <w:sz w:val="44"/>
          <w:szCs w:val="44"/>
        </w:rPr>
        <w:t xml:space="preserve"> </w:t>
      </w:r>
      <w:r w:rsidRPr="008E1AFE">
        <w:rPr>
          <w:rFonts w:ascii="Century Gothic" w:hAnsi="Century Gothic"/>
          <w:b/>
          <w:bCs/>
          <w:color w:val="0070C0"/>
          <w:sz w:val="44"/>
          <w:szCs w:val="44"/>
        </w:rPr>
        <w:t>Liaison</w:t>
      </w:r>
      <w:r w:rsidR="00302603" w:rsidRPr="008E1AFE">
        <w:rPr>
          <w:rFonts w:ascii="Century Gothic" w:hAnsi="Century Gothic"/>
          <w:b/>
          <w:bCs/>
          <w:color w:val="0070C0"/>
          <w:sz w:val="44"/>
          <w:szCs w:val="44"/>
        </w:rPr>
        <w:t xml:space="preserve"> Psychiatry</w:t>
      </w:r>
    </w:p>
    <w:p w:rsidR="00302603" w:rsidRPr="008E1AFE" w:rsidRDefault="003A4003" w:rsidP="008E1AFE">
      <w:pPr>
        <w:jc w:val="center"/>
        <w:rPr>
          <w:rFonts w:ascii="Century Gothic" w:hAnsi="Century Gothic"/>
          <w:b/>
          <w:bCs/>
          <w:color w:val="0070C0"/>
          <w:sz w:val="44"/>
          <w:szCs w:val="44"/>
        </w:rPr>
      </w:pPr>
      <w:r w:rsidRPr="008E1AFE">
        <w:rPr>
          <w:rFonts w:ascii="Century Gothic" w:hAnsi="Century Gothic"/>
          <w:b/>
          <w:bCs/>
          <w:color w:val="0070C0"/>
          <w:sz w:val="44"/>
          <w:szCs w:val="44"/>
        </w:rPr>
        <w:t>202</w:t>
      </w:r>
      <w:r w:rsidR="006F4DEB" w:rsidRPr="008E1AFE">
        <w:rPr>
          <w:rFonts w:ascii="Century Gothic" w:hAnsi="Century Gothic"/>
          <w:b/>
          <w:bCs/>
          <w:color w:val="0070C0"/>
          <w:sz w:val="44"/>
          <w:szCs w:val="44"/>
        </w:rPr>
        <w:t>2</w:t>
      </w:r>
    </w:p>
    <w:p w:rsidR="00BB23AA" w:rsidRPr="00DC156B" w:rsidRDefault="00EA1F74" w:rsidP="00302603">
      <w:pPr>
        <w:jc w:val="center"/>
        <w:rPr>
          <w:rFonts w:ascii="Century Gothic" w:hAnsi="Century Gothic"/>
          <w:bCs/>
          <w:i/>
          <w:color w:val="0070C0"/>
          <w:sz w:val="72"/>
          <w:szCs w:val="72"/>
        </w:rPr>
      </w:pPr>
      <w:r w:rsidRPr="00DC156B">
        <w:rPr>
          <w:rFonts w:ascii="Century Gothic" w:hAnsi="Century Gothic"/>
          <w:bCs/>
          <w:i/>
          <w:noProof/>
          <w:sz w:val="96"/>
          <w:lang w:val="en-NZ" w:eastAsia="en-NZ"/>
        </w:rPr>
        <mc:AlternateContent>
          <mc:Choice Requires="wps">
            <w:drawing>
              <wp:anchor distT="0" distB="0" distL="114300" distR="114300" simplePos="0" relativeHeight="251657728" behindDoc="1" locked="0" layoutInCell="1" allowOverlap="1" wp14:anchorId="7C21F43D" wp14:editId="3DA3C54A">
                <wp:simplePos x="0" y="0"/>
                <wp:positionH relativeFrom="column">
                  <wp:posOffset>-1974215</wp:posOffset>
                </wp:positionH>
                <wp:positionV relativeFrom="paragraph">
                  <wp:posOffset>718820</wp:posOffset>
                </wp:positionV>
                <wp:extent cx="7315200" cy="342900"/>
                <wp:effectExtent l="0" t="0" r="19050" b="1905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7315200" cy="342900"/>
                        </a:xfrm>
                        <a:prstGeom prst="rect">
                          <a:avLst/>
                        </a:prstGeom>
                        <a:solidFill>
                          <a:srgbClr val="009999"/>
                        </a:solidFill>
                        <a:ln w="9525">
                          <a:solidFill>
                            <a:srgbClr val="FFFFFF"/>
                          </a:solidFill>
                          <a:miter lim="800000"/>
                          <a:headEnd/>
                          <a:tailEnd/>
                        </a:ln>
                      </wps:spPr>
                      <wps:txbx>
                        <w:txbxContent>
                          <w:p w:rsidR="00602465" w:rsidRDefault="006024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21F43D" id="_x0000_t202" coordsize="21600,21600" o:spt="202" path="m,l,21600r21600,l21600,xe">
                <v:stroke joinstyle="miter"/>
                <v:path gradientshapeok="t" o:connecttype="rect"/>
              </v:shapetype>
              <v:shape id="Text Box 12" o:spid="_x0000_s1026" type="#_x0000_t202" style="position:absolute;left:0;text-align:left;margin-left:-155.45pt;margin-top:56.6pt;width:8in;height:27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" fillcolor="#099" strokecolor="white">
                <v:textbox>
                  <w:txbxContent>
                    <w:p w:rsidR="00602465" w:rsidRDefault="00602465"/>
                  </w:txbxContent>
                </v:textbox>
              </v:shape>
            </w:pict>
          </mc:Fallback>
        </mc:AlternateContent>
      </w:r>
    </w:p>
    <w:p w:rsidR="00BB23AA" w:rsidRPr="00DC156B" w:rsidRDefault="00BB23AA">
      <w:pPr>
        <w:rPr>
          <w:rFonts w:ascii="Century Gothic" w:hAnsi="Century Gothic"/>
          <w:sz w:val="96"/>
        </w:rPr>
      </w:pPr>
    </w:p>
    <w:p w:rsidR="00BB23AA" w:rsidRPr="00DC156B" w:rsidRDefault="00BB23AA">
      <w:pPr>
        <w:rPr>
          <w:rFonts w:ascii="Century Gothic" w:hAnsi="Century Gothic"/>
          <w:sz w:val="96"/>
        </w:rPr>
      </w:pPr>
    </w:p>
    <w:p w:rsidR="00BB23AA" w:rsidRPr="00DC156B" w:rsidRDefault="00BB23AA">
      <w:pPr>
        <w:rPr>
          <w:rFonts w:ascii="Century Gothic" w:hAnsi="Century Gothic"/>
          <w:sz w:val="96"/>
        </w:rPr>
      </w:pPr>
    </w:p>
    <w:p w:rsidR="00BB23AA" w:rsidRPr="00DC156B" w:rsidRDefault="00BB23AA">
      <w:pPr>
        <w:rPr>
          <w:rFonts w:ascii="Century Gothic" w:hAnsi="Century Gothic"/>
          <w:sz w:val="96"/>
        </w:rPr>
      </w:pPr>
    </w:p>
    <w:p w:rsidR="00BB23AA" w:rsidRPr="00DC156B" w:rsidRDefault="00BB23AA">
      <w:pPr>
        <w:pStyle w:val="Heading3"/>
        <w:jc w:val="left"/>
        <w:rPr>
          <w:rFonts w:ascii="Century Gothic" w:hAnsi="Century Gothic"/>
        </w:rPr>
      </w:pPr>
    </w:p>
    <w:p w:rsidR="00DD2B7A" w:rsidRDefault="00DD2B7A">
      <w:pPr>
        <w:rPr>
          <w:rFonts w:ascii="Century Gothic" w:hAnsi="Century Gothic"/>
          <w:bCs/>
          <w:color w:val="0070C0"/>
          <w:sz w:val="44"/>
          <w:szCs w:val="44"/>
        </w:rPr>
      </w:pPr>
    </w:p>
    <w:p w:rsidR="00DD2B7A" w:rsidRPr="00164322" w:rsidRDefault="008E1AFE">
      <w:pPr>
        <w:rPr>
          <w:rFonts w:ascii="Century Gothic" w:hAnsi="Century Gothic"/>
          <w:b/>
          <w:bCs/>
          <w:color w:val="0070C0"/>
          <w:sz w:val="44"/>
          <w:szCs w:val="44"/>
        </w:rPr>
      </w:pPr>
      <w:r>
        <w:rPr>
          <w:rFonts w:ascii="Century Gothic" w:hAnsi="Century Gothic"/>
          <w:b/>
          <w:bCs/>
          <w:color w:val="0070C0"/>
          <w:sz w:val="44"/>
          <w:szCs w:val="44"/>
        </w:rPr>
        <w:tab/>
      </w:r>
      <w:r>
        <w:rPr>
          <w:rFonts w:ascii="Century Gothic" w:hAnsi="Century Gothic"/>
          <w:b/>
          <w:bCs/>
          <w:color w:val="0070C0"/>
          <w:sz w:val="44"/>
          <w:szCs w:val="44"/>
        </w:rPr>
        <w:tab/>
        <w:t>S</w:t>
      </w:r>
      <w:r w:rsidR="005235E4" w:rsidRPr="00164322">
        <w:rPr>
          <w:rFonts w:ascii="Century Gothic" w:hAnsi="Century Gothic"/>
          <w:b/>
          <w:bCs/>
          <w:color w:val="0070C0"/>
          <w:sz w:val="44"/>
          <w:szCs w:val="44"/>
        </w:rPr>
        <w:t xml:space="preserve">tudent Name: </w:t>
      </w:r>
      <w:r w:rsidR="00DD2B7A" w:rsidRPr="00164322">
        <w:rPr>
          <w:rFonts w:ascii="Century Gothic" w:hAnsi="Century Gothic"/>
          <w:b/>
          <w:bCs/>
          <w:color w:val="0070C0"/>
          <w:sz w:val="44"/>
          <w:szCs w:val="44"/>
        </w:rPr>
        <w:t xml:space="preserve">   </w:t>
      </w:r>
    </w:p>
    <w:p w:rsidR="008E1AFE" w:rsidRDefault="008E1AFE">
      <w:pPr>
        <w:rPr>
          <w:rFonts w:ascii="Century Gothic" w:hAnsi="Century Gothic"/>
          <w:b/>
          <w:bCs/>
          <w:color w:val="0070C0"/>
          <w:sz w:val="44"/>
          <w:szCs w:val="44"/>
        </w:rPr>
      </w:pPr>
      <w:r>
        <w:rPr>
          <w:rFonts w:ascii="Century Gothic" w:hAnsi="Century Gothic"/>
          <w:b/>
          <w:bCs/>
          <w:color w:val="0070C0"/>
          <w:sz w:val="44"/>
          <w:szCs w:val="44"/>
        </w:rPr>
        <w:br w:type="page"/>
      </w:r>
    </w:p>
    <w:p w:rsidR="00DD2B7A" w:rsidRPr="007752D9" w:rsidRDefault="00DD2B7A">
      <w:pPr>
        <w:rPr>
          <w:rFonts w:ascii="Century Gothic" w:hAnsi="Century Gothic"/>
          <w:b/>
          <w:bCs/>
          <w:color w:val="0070C0"/>
        </w:rPr>
      </w:pPr>
    </w:p>
    <w:p w:rsidR="00BD08C2" w:rsidRPr="00164322" w:rsidRDefault="00C503E7">
      <w:pPr>
        <w:rPr>
          <w:rFonts w:ascii="Century Gothic" w:hAnsi="Century Gothic"/>
          <w:b/>
          <w:bCs/>
          <w:color w:val="0070C0"/>
          <w:sz w:val="44"/>
          <w:szCs w:val="44"/>
        </w:rPr>
      </w:pPr>
      <w:r w:rsidRPr="00164322">
        <w:rPr>
          <w:rFonts w:ascii="Century Gothic" w:hAnsi="Century Gothic"/>
          <w:b/>
          <w:bCs/>
          <w:color w:val="0070C0"/>
          <w:sz w:val="44"/>
          <w:szCs w:val="44"/>
        </w:rPr>
        <w:t xml:space="preserve">The </w:t>
      </w:r>
      <w:r w:rsidR="008E1AFE">
        <w:rPr>
          <w:rFonts w:ascii="Century Gothic" w:hAnsi="Century Gothic"/>
          <w:b/>
          <w:bCs/>
          <w:color w:val="0070C0"/>
          <w:sz w:val="44"/>
          <w:szCs w:val="44"/>
        </w:rPr>
        <w:t xml:space="preserve">Consultation </w:t>
      </w:r>
      <w:r w:rsidR="00F663A9" w:rsidRPr="00164322">
        <w:rPr>
          <w:rFonts w:ascii="Century Gothic" w:hAnsi="Century Gothic"/>
          <w:b/>
          <w:bCs/>
          <w:color w:val="0070C0"/>
          <w:sz w:val="44"/>
          <w:szCs w:val="44"/>
        </w:rPr>
        <w:t>Liaison Service</w:t>
      </w:r>
    </w:p>
    <w:p w:rsidR="00C503E7" w:rsidRPr="00DC156B" w:rsidRDefault="00C503E7">
      <w:pPr>
        <w:jc w:val="both"/>
        <w:rPr>
          <w:rFonts w:ascii="Century Gothic" w:hAnsi="Century Gothic"/>
          <w:sz w:val="22"/>
        </w:rPr>
      </w:pPr>
    </w:p>
    <w:p w:rsidR="00535928" w:rsidRPr="00DC156B" w:rsidRDefault="00535928" w:rsidP="00DC156B">
      <w:pPr>
        <w:jc w:val="both"/>
        <w:rPr>
          <w:rFonts w:ascii="Century Gothic" w:hAnsi="Century Gothic" w:cs="Arial"/>
          <w:lang w:val="en-NZ"/>
        </w:rPr>
      </w:pPr>
      <w:r w:rsidRPr="00DC156B">
        <w:rPr>
          <w:rFonts w:ascii="Century Gothic" w:hAnsi="Century Gothic" w:cs="Arial"/>
          <w:lang w:val="en-NZ"/>
        </w:rPr>
        <w:t xml:space="preserve">Welcome to the Consultation-Liaison Psychiatry </w:t>
      </w:r>
      <w:r w:rsidR="0048551F" w:rsidRPr="00DC156B">
        <w:rPr>
          <w:rFonts w:ascii="Century Gothic" w:hAnsi="Century Gothic" w:cs="Arial"/>
          <w:lang w:val="en-NZ"/>
        </w:rPr>
        <w:t>Service</w:t>
      </w:r>
      <w:r w:rsidRPr="00DC156B">
        <w:rPr>
          <w:rFonts w:ascii="Century Gothic" w:hAnsi="Century Gothic" w:cs="Arial"/>
          <w:lang w:val="en-NZ"/>
        </w:rPr>
        <w:t xml:space="preserve"> (C-L). There is a C-L </w:t>
      </w:r>
      <w:r w:rsidR="0048551F" w:rsidRPr="00DC156B">
        <w:rPr>
          <w:rFonts w:ascii="Century Gothic" w:hAnsi="Century Gothic" w:cs="Arial"/>
          <w:lang w:val="en-NZ"/>
        </w:rPr>
        <w:t>Service</w:t>
      </w:r>
      <w:r w:rsidRPr="00DC156B">
        <w:rPr>
          <w:rFonts w:ascii="Century Gothic" w:hAnsi="Century Gothic" w:cs="Arial"/>
          <w:lang w:val="en-NZ"/>
        </w:rPr>
        <w:t xml:space="preserve"> at both Wellington Regional Hospital and Lower Hutt DHB. </w:t>
      </w:r>
      <w:r w:rsidR="0048551F" w:rsidRPr="00DC156B">
        <w:rPr>
          <w:rFonts w:ascii="Century Gothic" w:hAnsi="Century Gothic" w:cs="Arial"/>
          <w:lang w:val="en-NZ"/>
        </w:rPr>
        <w:t xml:space="preserve"> Consult-Liaison operates </w:t>
      </w:r>
      <w:r w:rsidRPr="00DC156B">
        <w:rPr>
          <w:rFonts w:ascii="Century Gothic" w:hAnsi="Century Gothic" w:cs="Arial"/>
          <w:lang w:val="en-NZ"/>
        </w:rPr>
        <w:t xml:space="preserve">Monday to Friday. </w:t>
      </w:r>
    </w:p>
    <w:p w:rsidR="00302603" w:rsidRDefault="00302603" w:rsidP="00DC156B">
      <w:pPr>
        <w:jc w:val="both"/>
        <w:rPr>
          <w:rFonts w:ascii="Century Gothic" w:hAnsi="Century Gothic" w:cs="Arial"/>
          <w:lang w:val="en-NZ"/>
        </w:rPr>
      </w:pPr>
    </w:p>
    <w:p w:rsidR="0048551F" w:rsidRPr="008E1AFE" w:rsidRDefault="004437C3" w:rsidP="00DC156B">
      <w:pPr>
        <w:jc w:val="both"/>
        <w:rPr>
          <w:rFonts w:ascii="Century Gothic" w:hAnsi="Century Gothic" w:cs="Arial"/>
          <w:lang w:val="en-NZ"/>
        </w:rPr>
      </w:pPr>
      <w:r w:rsidRPr="008E1AFE">
        <w:rPr>
          <w:rFonts w:ascii="Century Gothic" w:hAnsi="Century Gothic" w:cs="Arial"/>
          <w:lang w:val="en-NZ"/>
        </w:rPr>
        <w:t xml:space="preserve">Refer to page </w:t>
      </w:r>
      <w:r w:rsidR="00944E73" w:rsidRPr="008E1AFE">
        <w:rPr>
          <w:rFonts w:ascii="Century Gothic" w:hAnsi="Century Gothic" w:cs="Arial"/>
          <w:lang w:val="en-NZ"/>
        </w:rPr>
        <w:t>5</w:t>
      </w:r>
      <w:r w:rsidRPr="008E1AFE">
        <w:rPr>
          <w:rFonts w:ascii="Century Gothic" w:hAnsi="Century Gothic" w:cs="Arial"/>
          <w:lang w:val="en-NZ"/>
        </w:rPr>
        <w:t xml:space="preserve"> for full c</w:t>
      </w:r>
      <w:r w:rsidR="0048551F" w:rsidRPr="008E1AFE">
        <w:rPr>
          <w:rFonts w:ascii="Century Gothic" w:hAnsi="Century Gothic" w:cs="Arial"/>
          <w:lang w:val="en-NZ"/>
        </w:rPr>
        <w:t xml:space="preserve">ontact </w:t>
      </w:r>
      <w:r w:rsidR="00DD2B7A" w:rsidRPr="008E1AFE">
        <w:rPr>
          <w:rFonts w:ascii="Century Gothic" w:hAnsi="Century Gothic" w:cs="Arial"/>
          <w:lang w:val="en-NZ"/>
        </w:rPr>
        <w:t xml:space="preserve">details </w:t>
      </w:r>
      <w:r w:rsidR="00F524C1" w:rsidRPr="008E1AFE">
        <w:rPr>
          <w:rFonts w:ascii="Century Gothic" w:hAnsi="Century Gothic" w:cs="Arial"/>
          <w:lang w:val="en-NZ"/>
        </w:rPr>
        <w:t>of respective</w:t>
      </w:r>
      <w:r w:rsidRPr="008E1AFE">
        <w:rPr>
          <w:rFonts w:ascii="Century Gothic" w:hAnsi="Century Gothic" w:cs="Arial"/>
          <w:lang w:val="en-NZ"/>
        </w:rPr>
        <w:t xml:space="preserve"> services</w:t>
      </w:r>
      <w:r w:rsidR="0048551F" w:rsidRPr="008E1AFE">
        <w:rPr>
          <w:rFonts w:ascii="Century Gothic" w:hAnsi="Century Gothic" w:cs="Arial"/>
          <w:lang w:val="en-NZ"/>
        </w:rPr>
        <w:t>:</w:t>
      </w:r>
      <w:r w:rsidR="00590BD9" w:rsidRPr="008E1AFE">
        <w:rPr>
          <w:rFonts w:ascii="Century Gothic" w:hAnsi="Century Gothic" w:cs="Arial"/>
          <w:lang w:val="en-NZ"/>
        </w:rPr>
        <w:t xml:space="preserve"> </w:t>
      </w:r>
    </w:p>
    <w:p w:rsidR="00DD2B7A" w:rsidRPr="008E1AFE" w:rsidRDefault="00DD2B7A" w:rsidP="00DC156B">
      <w:pPr>
        <w:jc w:val="both"/>
        <w:rPr>
          <w:rFonts w:ascii="Century Gothic" w:hAnsi="Century Gothic"/>
          <w:b/>
          <w:bCs/>
          <w:color w:val="4F81BD" w:themeColor="accent1"/>
        </w:rPr>
      </w:pPr>
    </w:p>
    <w:p w:rsidR="0048551F" w:rsidRPr="008E1AFE" w:rsidRDefault="0048551F" w:rsidP="00DC156B">
      <w:pPr>
        <w:jc w:val="both"/>
        <w:rPr>
          <w:rFonts w:ascii="Century Gothic" w:hAnsi="Century Gothic"/>
          <w:b/>
          <w:bCs/>
          <w:color w:val="0070C0"/>
          <w:sz w:val="28"/>
          <w:szCs w:val="28"/>
        </w:rPr>
      </w:pPr>
      <w:r w:rsidRPr="008E1AFE">
        <w:rPr>
          <w:rFonts w:ascii="Century Gothic" w:hAnsi="Century Gothic"/>
          <w:b/>
          <w:bCs/>
          <w:color w:val="0070C0"/>
          <w:sz w:val="28"/>
          <w:szCs w:val="28"/>
        </w:rPr>
        <w:t>WELLINGTON</w:t>
      </w:r>
    </w:p>
    <w:p w:rsidR="00D12801" w:rsidRPr="00DC156B" w:rsidRDefault="0048551F" w:rsidP="00DC156B">
      <w:pPr>
        <w:jc w:val="both"/>
        <w:rPr>
          <w:rFonts w:ascii="Century Gothic" w:hAnsi="Century Gothic"/>
          <w:bCs/>
          <w:sz w:val="22"/>
          <w:szCs w:val="22"/>
        </w:rPr>
      </w:pPr>
      <w:r w:rsidRPr="00DC156B">
        <w:rPr>
          <w:rFonts w:ascii="Century Gothic" w:hAnsi="Century Gothic"/>
          <w:bCs/>
          <w:sz w:val="22"/>
          <w:szCs w:val="22"/>
        </w:rPr>
        <w:t>DDI:</w:t>
      </w:r>
      <w:r w:rsidR="00D12801" w:rsidRPr="00DC156B">
        <w:rPr>
          <w:rFonts w:ascii="Century Gothic" w:hAnsi="Century Gothic"/>
          <w:bCs/>
          <w:sz w:val="22"/>
          <w:szCs w:val="22"/>
        </w:rPr>
        <w:t xml:space="preserve">   </w:t>
      </w:r>
      <w:r w:rsidR="003A4003">
        <w:rPr>
          <w:rFonts w:ascii="Century Gothic" w:hAnsi="Century Gothic"/>
          <w:bCs/>
          <w:sz w:val="22"/>
          <w:szCs w:val="22"/>
        </w:rPr>
        <w:t>Judy Beswick</w:t>
      </w:r>
      <w:r w:rsidR="00D12801" w:rsidRPr="00DC156B">
        <w:rPr>
          <w:rFonts w:ascii="Century Gothic" w:hAnsi="Century Gothic"/>
          <w:bCs/>
          <w:sz w:val="22"/>
          <w:szCs w:val="22"/>
        </w:rPr>
        <w:t xml:space="preserve"> (administrator) </w:t>
      </w:r>
      <w:proofErr w:type="spellStart"/>
      <w:r w:rsidR="00D12801" w:rsidRPr="00DC156B">
        <w:rPr>
          <w:rFonts w:ascii="Century Gothic" w:hAnsi="Century Gothic"/>
          <w:bCs/>
          <w:sz w:val="22"/>
          <w:szCs w:val="22"/>
        </w:rPr>
        <w:t>ph</w:t>
      </w:r>
      <w:proofErr w:type="spellEnd"/>
      <w:r w:rsidR="00D12801" w:rsidRPr="00DC156B">
        <w:rPr>
          <w:rFonts w:ascii="Century Gothic" w:hAnsi="Century Gothic"/>
          <w:bCs/>
          <w:sz w:val="22"/>
          <w:szCs w:val="22"/>
        </w:rPr>
        <w:t xml:space="preserve">: </w:t>
      </w:r>
      <w:r w:rsidRPr="00DC156B">
        <w:rPr>
          <w:rFonts w:ascii="Century Gothic" w:hAnsi="Century Gothic"/>
          <w:bCs/>
          <w:sz w:val="22"/>
          <w:szCs w:val="22"/>
        </w:rPr>
        <w:t xml:space="preserve"> 806</w:t>
      </w:r>
      <w:r w:rsidR="00D12801" w:rsidRPr="00DC156B">
        <w:rPr>
          <w:rFonts w:ascii="Century Gothic" w:hAnsi="Century Gothic"/>
          <w:bCs/>
          <w:sz w:val="22"/>
          <w:szCs w:val="22"/>
        </w:rPr>
        <w:t xml:space="preserve"> </w:t>
      </w:r>
      <w:r w:rsidRPr="00DC156B">
        <w:rPr>
          <w:rFonts w:ascii="Century Gothic" w:hAnsi="Century Gothic"/>
          <w:bCs/>
          <w:sz w:val="22"/>
          <w:szCs w:val="22"/>
        </w:rPr>
        <w:t>24</w:t>
      </w:r>
      <w:r w:rsidR="00D12801" w:rsidRPr="00DC156B">
        <w:rPr>
          <w:rFonts w:ascii="Century Gothic" w:hAnsi="Century Gothic"/>
          <w:bCs/>
          <w:sz w:val="22"/>
          <w:szCs w:val="22"/>
        </w:rPr>
        <w:t xml:space="preserve"> </w:t>
      </w:r>
      <w:r w:rsidRPr="00DC156B">
        <w:rPr>
          <w:rFonts w:ascii="Century Gothic" w:hAnsi="Century Gothic"/>
          <w:bCs/>
          <w:sz w:val="22"/>
          <w:szCs w:val="22"/>
        </w:rPr>
        <w:t xml:space="preserve">81 </w:t>
      </w:r>
    </w:p>
    <w:p w:rsidR="00F663A9" w:rsidRPr="00DC156B" w:rsidRDefault="00F663A9" w:rsidP="00DC156B">
      <w:pPr>
        <w:jc w:val="both"/>
        <w:rPr>
          <w:rFonts w:ascii="Century Gothic" w:hAnsi="Century Gothic"/>
          <w:bCs/>
          <w:color w:val="1F497D" w:themeColor="text2"/>
          <w:sz w:val="22"/>
          <w:szCs w:val="22"/>
        </w:rPr>
      </w:pPr>
    </w:p>
    <w:p w:rsidR="0048551F" w:rsidRPr="008E1AFE" w:rsidRDefault="0048551F" w:rsidP="00DC156B">
      <w:pPr>
        <w:jc w:val="both"/>
        <w:rPr>
          <w:rFonts w:ascii="Century Gothic" w:hAnsi="Century Gothic"/>
          <w:b/>
          <w:bCs/>
          <w:color w:val="0070C0"/>
          <w:sz w:val="28"/>
          <w:szCs w:val="28"/>
        </w:rPr>
      </w:pPr>
      <w:r w:rsidRPr="008E1AFE">
        <w:rPr>
          <w:rFonts w:ascii="Century Gothic" w:hAnsi="Century Gothic"/>
          <w:b/>
          <w:bCs/>
          <w:color w:val="0070C0"/>
          <w:sz w:val="28"/>
          <w:szCs w:val="28"/>
        </w:rPr>
        <w:t>LOWER HUTT</w:t>
      </w:r>
    </w:p>
    <w:p w:rsidR="0048551F" w:rsidRPr="00DC156B" w:rsidRDefault="0048551F" w:rsidP="00DC156B">
      <w:pPr>
        <w:jc w:val="both"/>
        <w:rPr>
          <w:rFonts w:ascii="Century Gothic" w:hAnsi="Century Gothic"/>
          <w:bCs/>
          <w:color w:val="000000" w:themeColor="text1"/>
          <w:sz w:val="22"/>
          <w:szCs w:val="22"/>
        </w:rPr>
      </w:pPr>
      <w:r w:rsidRPr="00DC156B">
        <w:rPr>
          <w:rFonts w:ascii="Century Gothic" w:hAnsi="Century Gothic"/>
          <w:bCs/>
          <w:color w:val="000000" w:themeColor="text1"/>
          <w:sz w:val="22"/>
          <w:szCs w:val="22"/>
        </w:rPr>
        <w:t xml:space="preserve">DDI: </w:t>
      </w:r>
      <w:r w:rsidR="00292D98" w:rsidRPr="00DC156B">
        <w:rPr>
          <w:rFonts w:ascii="Century Gothic" w:hAnsi="Century Gothic"/>
          <w:bCs/>
          <w:color w:val="000000" w:themeColor="text1"/>
          <w:sz w:val="22"/>
          <w:szCs w:val="22"/>
        </w:rPr>
        <w:t xml:space="preserve">  Jane </w:t>
      </w:r>
      <w:r w:rsidR="00D12801" w:rsidRPr="00DC156B">
        <w:rPr>
          <w:rFonts w:ascii="Century Gothic" w:hAnsi="Century Gothic"/>
          <w:bCs/>
          <w:color w:val="000000" w:themeColor="text1"/>
          <w:sz w:val="22"/>
          <w:szCs w:val="22"/>
        </w:rPr>
        <w:t xml:space="preserve">Gibson </w:t>
      </w:r>
      <w:r w:rsidR="00292D98" w:rsidRPr="00DC156B">
        <w:rPr>
          <w:rFonts w:ascii="Century Gothic" w:hAnsi="Century Gothic"/>
          <w:bCs/>
          <w:color w:val="000000" w:themeColor="text1"/>
          <w:sz w:val="22"/>
          <w:szCs w:val="22"/>
        </w:rPr>
        <w:t>(administrator)</w:t>
      </w:r>
      <w:r w:rsidR="00D12801" w:rsidRPr="00DC156B">
        <w:rPr>
          <w:rFonts w:ascii="Century Gothic" w:hAnsi="Century Gothic"/>
          <w:bCs/>
          <w:color w:val="000000" w:themeColor="text1"/>
          <w:sz w:val="22"/>
          <w:szCs w:val="22"/>
        </w:rPr>
        <w:t xml:space="preserve"> </w:t>
      </w:r>
      <w:proofErr w:type="spellStart"/>
      <w:r w:rsidR="00D12801" w:rsidRPr="00DC156B">
        <w:rPr>
          <w:rFonts w:ascii="Century Gothic" w:hAnsi="Century Gothic"/>
          <w:bCs/>
          <w:color w:val="000000" w:themeColor="text1"/>
          <w:sz w:val="22"/>
          <w:szCs w:val="22"/>
        </w:rPr>
        <w:t>ph</w:t>
      </w:r>
      <w:proofErr w:type="spellEnd"/>
      <w:r w:rsidR="00D12801" w:rsidRPr="00DC156B">
        <w:rPr>
          <w:rFonts w:ascii="Century Gothic" w:hAnsi="Century Gothic"/>
          <w:bCs/>
          <w:color w:val="000000" w:themeColor="text1"/>
          <w:sz w:val="22"/>
          <w:szCs w:val="22"/>
        </w:rPr>
        <w:t xml:space="preserve">: 566 69 99 </w:t>
      </w:r>
      <w:proofErr w:type="spellStart"/>
      <w:r w:rsidR="00D12801" w:rsidRPr="00DC156B">
        <w:rPr>
          <w:rFonts w:ascii="Century Gothic" w:hAnsi="Century Gothic"/>
          <w:bCs/>
          <w:color w:val="000000" w:themeColor="text1"/>
          <w:sz w:val="22"/>
          <w:szCs w:val="22"/>
        </w:rPr>
        <w:t>ext</w:t>
      </w:r>
      <w:proofErr w:type="spellEnd"/>
      <w:r w:rsidR="00D12801" w:rsidRPr="00DC156B">
        <w:rPr>
          <w:rFonts w:ascii="Century Gothic" w:hAnsi="Century Gothic"/>
          <w:bCs/>
          <w:color w:val="000000" w:themeColor="text1"/>
          <w:sz w:val="22"/>
          <w:szCs w:val="22"/>
        </w:rPr>
        <w:t>: 2564</w:t>
      </w:r>
    </w:p>
    <w:p w:rsidR="00D87AFD" w:rsidRPr="00DC156B" w:rsidRDefault="00D87AFD" w:rsidP="00DC156B">
      <w:pPr>
        <w:ind w:left="360"/>
        <w:jc w:val="both"/>
        <w:rPr>
          <w:rFonts w:ascii="Century Gothic" w:hAnsi="Century Gothic"/>
          <w:bCs/>
          <w:color w:val="1F497D" w:themeColor="text2"/>
          <w:sz w:val="22"/>
          <w:szCs w:val="22"/>
        </w:rPr>
      </w:pPr>
    </w:p>
    <w:p w:rsidR="00935128" w:rsidRPr="008E1AFE" w:rsidRDefault="00935128" w:rsidP="00DC156B">
      <w:pPr>
        <w:jc w:val="both"/>
        <w:rPr>
          <w:rFonts w:ascii="Century Gothic" w:hAnsi="Century Gothic"/>
          <w:b/>
          <w:bCs/>
          <w:color w:val="0070C0"/>
          <w:sz w:val="28"/>
          <w:szCs w:val="28"/>
        </w:rPr>
      </w:pPr>
      <w:r w:rsidRPr="008E1AFE">
        <w:rPr>
          <w:rFonts w:ascii="Century Gothic" w:hAnsi="Century Gothic"/>
          <w:b/>
          <w:bCs/>
          <w:color w:val="0070C0"/>
          <w:sz w:val="28"/>
          <w:szCs w:val="28"/>
        </w:rPr>
        <w:t xml:space="preserve">What the </w:t>
      </w:r>
      <w:r w:rsidR="008E1AFE">
        <w:rPr>
          <w:rFonts w:ascii="Century Gothic" w:hAnsi="Century Gothic"/>
          <w:b/>
          <w:bCs/>
          <w:color w:val="0070C0"/>
          <w:sz w:val="28"/>
          <w:szCs w:val="28"/>
        </w:rPr>
        <w:t>Consult</w:t>
      </w:r>
      <w:r w:rsidR="008E1AFE" w:rsidRPr="008E1AFE">
        <w:rPr>
          <w:rFonts w:ascii="Century Gothic" w:hAnsi="Century Gothic"/>
          <w:b/>
          <w:bCs/>
          <w:color w:val="0070C0"/>
          <w:sz w:val="28"/>
          <w:szCs w:val="28"/>
        </w:rPr>
        <w:t xml:space="preserve"> Liaison</w:t>
      </w:r>
      <w:r w:rsidR="004437C3" w:rsidRPr="008E1AFE">
        <w:rPr>
          <w:rFonts w:ascii="Century Gothic" w:hAnsi="Century Gothic"/>
          <w:b/>
          <w:bCs/>
          <w:color w:val="0070C0"/>
          <w:sz w:val="28"/>
          <w:szCs w:val="28"/>
        </w:rPr>
        <w:t xml:space="preserve"> </w:t>
      </w:r>
      <w:r w:rsidR="008E1AFE">
        <w:rPr>
          <w:rFonts w:ascii="Century Gothic" w:hAnsi="Century Gothic"/>
          <w:b/>
          <w:bCs/>
          <w:color w:val="0070C0"/>
          <w:sz w:val="28"/>
          <w:szCs w:val="28"/>
        </w:rPr>
        <w:t>S</w:t>
      </w:r>
      <w:r w:rsidR="00531FB9" w:rsidRPr="008E1AFE">
        <w:rPr>
          <w:rFonts w:ascii="Century Gothic" w:hAnsi="Century Gothic"/>
          <w:b/>
          <w:bCs/>
          <w:color w:val="0070C0"/>
          <w:sz w:val="28"/>
          <w:szCs w:val="28"/>
        </w:rPr>
        <w:t>ervice</w:t>
      </w:r>
      <w:r w:rsidRPr="008E1AFE">
        <w:rPr>
          <w:rFonts w:ascii="Century Gothic" w:hAnsi="Century Gothic"/>
          <w:b/>
          <w:bCs/>
          <w:color w:val="0070C0"/>
          <w:sz w:val="28"/>
          <w:szCs w:val="28"/>
        </w:rPr>
        <w:t xml:space="preserve"> does</w:t>
      </w:r>
      <w:r w:rsidR="004437C3" w:rsidRPr="008E1AFE">
        <w:rPr>
          <w:rFonts w:ascii="Century Gothic" w:hAnsi="Century Gothic"/>
          <w:b/>
          <w:bCs/>
          <w:color w:val="0070C0"/>
          <w:sz w:val="28"/>
          <w:szCs w:val="28"/>
        </w:rPr>
        <w:t>:</w:t>
      </w:r>
    </w:p>
    <w:p w:rsidR="00535928" w:rsidRPr="00DC156B" w:rsidRDefault="00535928" w:rsidP="00DC156B">
      <w:pPr>
        <w:jc w:val="both"/>
        <w:rPr>
          <w:rFonts w:ascii="Century Gothic" w:hAnsi="Century Gothic" w:cs="Arial"/>
          <w:lang w:val="en-NZ"/>
        </w:rPr>
      </w:pPr>
    </w:p>
    <w:p w:rsidR="00531FB9" w:rsidRPr="00DC156B" w:rsidRDefault="00531FB9" w:rsidP="00DC156B">
      <w:pPr>
        <w:jc w:val="both"/>
        <w:rPr>
          <w:rFonts w:ascii="Century Gothic" w:hAnsi="Century Gothic" w:cs="Arial"/>
          <w:lang w:val="en-NZ"/>
        </w:rPr>
      </w:pPr>
      <w:r w:rsidRPr="00DC156B">
        <w:rPr>
          <w:rFonts w:ascii="Century Gothic" w:hAnsi="Century Gothic" w:cs="Arial"/>
          <w:lang w:val="en-NZ"/>
        </w:rPr>
        <w:t xml:space="preserve">C-L is responsible for providing Mental Health Services in the </w:t>
      </w:r>
      <w:r w:rsidRPr="00DC156B">
        <w:rPr>
          <w:rFonts w:ascii="Century Gothic" w:hAnsi="Century Gothic" w:cs="Arial"/>
          <w:u w:val="single"/>
          <w:lang w:val="en-NZ"/>
        </w:rPr>
        <w:t>general hospital</w:t>
      </w:r>
      <w:r w:rsidRPr="00DC156B">
        <w:rPr>
          <w:rFonts w:ascii="Century Gothic" w:hAnsi="Century Gothic" w:cs="Arial"/>
          <w:lang w:val="en-NZ"/>
        </w:rPr>
        <w:t xml:space="preserve"> for patients (clients) who:</w:t>
      </w:r>
    </w:p>
    <w:p w:rsidR="00531FB9" w:rsidRPr="00DC156B" w:rsidRDefault="00531FB9" w:rsidP="00DC156B">
      <w:pPr>
        <w:jc w:val="both"/>
        <w:rPr>
          <w:rFonts w:ascii="Century Gothic" w:hAnsi="Century Gothic" w:cs="Arial"/>
          <w:lang w:val="en-NZ"/>
        </w:rPr>
      </w:pPr>
    </w:p>
    <w:p w:rsidR="00531FB9" w:rsidRPr="00DC156B" w:rsidRDefault="00834940" w:rsidP="00DC156B">
      <w:pPr>
        <w:numPr>
          <w:ilvl w:val="0"/>
          <w:numId w:val="26"/>
        </w:numPr>
        <w:jc w:val="both"/>
        <w:rPr>
          <w:rFonts w:ascii="Century Gothic" w:hAnsi="Century Gothic" w:cs="Arial"/>
          <w:lang w:val="en-NZ"/>
        </w:rPr>
      </w:pPr>
      <w:r>
        <w:rPr>
          <w:rFonts w:ascii="Century Gothic" w:hAnsi="Century Gothic" w:cs="Arial"/>
          <w:lang w:val="en-NZ"/>
        </w:rPr>
        <w:t>H</w:t>
      </w:r>
      <w:r w:rsidR="00531FB9" w:rsidRPr="00DC156B">
        <w:rPr>
          <w:rFonts w:ascii="Century Gothic" w:hAnsi="Century Gothic" w:cs="Arial"/>
          <w:lang w:val="en-NZ"/>
        </w:rPr>
        <w:t>ave a primary medical condition that may be associated with or manifested by some form of mental disorder or</w:t>
      </w:r>
    </w:p>
    <w:p w:rsidR="00531FB9" w:rsidRPr="00DC156B" w:rsidRDefault="00F524C1" w:rsidP="00DC156B">
      <w:pPr>
        <w:numPr>
          <w:ilvl w:val="0"/>
          <w:numId w:val="26"/>
        </w:numPr>
        <w:jc w:val="both"/>
        <w:rPr>
          <w:rFonts w:ascii="Century Gothic" w:hAnsi="Century Gothic" w:cs="Arial"/>
          <w:lang w:val="en-NZ"/>
        </w:rPr>
      </w:pPr>
      <w:r w:rsidRPr="00DC156B">
        <w:rPr>
          <w:rFonts w:ascii="Century Gothic" w:hAnsi="Century Gothic" w:cs="Arial"/>
          <w:lang w:val="en-NZ"/>
        </w:rPr>
        <w:t>Have</w:t>
      </w:r>
      <w:r w:rsidR="00531FB9" w:rsidRPr="00DC156B">
        <w:rPr>
          <w:rFonts w:ascii="Century Gothic" w:hAnsi="Century Gothic" w:cs="Arial"/>
          <w:lang w:val="en-NZ"/>
        </w:rPr>
        <w:t xml:space="preserve"> an existing mental disorder associated with or complicated by a medical problem.</w:t>
      </w:r>
    </w:p>
    <w:p w:rsidR="00531FB9" w:rsidRPr="00DC156B" w:rsidRDefault="00531FB9" w:rsidP="00DC156B">
      <w:pPr>
        <w:ind w:left="360"/>
        <w:jc w:val="both"/>
        <w:rPr>
          <w:rFonts w:ascii="Century Gothic" w:hAnsi="Century Gothic" w:cs="Arial"/>
          <w:lang w:val="en-NZ"/>
        </w:rPr>
      </w:pPr>
    </w:p>
    <w:p w:rsidR="00292D98" w:rsidRPr="00DC156B" w:rsidRDefault="000F39E9" w:rsidP="00DC156B">
      <w:pPr>
        <w:jc w:val="both"/>
        <w:rPr>
          <w:rFonts w:ascii="Century Gothic" w:hAnsi="Century Gothic" w:cs="Arial"/>
          <w:lang w:val="en-NZ"/>
        </w:rPr>
      </w:pPr>
      <w:r w:rsidRPr="00DC156B">
        <w:rPr>
          <w:rFonts w:ascii="Century Gothic" w:hAnsi="Century Gothic" w:cs="Arial"/>
          <w:lang w:val="en-NZ"/>
        </w:rPr>
        <w:t>C-L</w:t>
      </w:r>
      <w:r w:rsidR="00A22933" w:rsidRPr="00DC156B">
        <w:rPr>
          <w:rFonts w:ascii="Century Gothic" w:hAnsi="Century Gothic" w:cs="Arial"/>
          <w:lang w:val="en-NZ"/>
        </w:rPr>
        <w:t xml:space="preserve"> </w:t>
      </w:r>
      <w:r w:rsidRPr="00DC156B">
        <w:rPr>
          <w:rFonts w:ascii="Century Gothic" w:hAnsi="Century Gothic" w:cs="Arial"/>
          <w:lang w:val="en-NZ"/>
        </w:rPr>
        <w:t>provides</w:t>
      </w:r>
      <w:r w:rsidR="00A22933" w:rsidRPr="00DC156B">
        <w:rPr>
          <w:rFonts w:ascii="Century Gothic" w:hAnsi="Century Gothic" w:cs="Arial"/>
          <w:lang w:val="en-NZ"/>
        </w:rPr>
        <w:t xml:space="preserve"> </w:t>
      </w:r>
      <w:r w:rsidR="00292D98" w:rsidRPr="00DC156B">
        <w:rPr>
          <w:rFonts w:ascii="Century Gothic" w:hAnsi="Century Gothic" w:cs="Arial"/>
          <w:lang w:val="en-NZ"/>
        </w:rPr>
        <w:t>a range of services to the general hospital staff.  This includes:</w:t>
      </w:r>
    </w:p>
    <w:p w:rsidR="00292D98" w:rsidRPr="00DC156B" w:rsidRDefault="000F39E9" w:rsidP="00DC156B">
      <w:pPr>
        <w:pStyle w:val="ListParagraph"/>
        <w:numPr>
          <w:ilvl w:val="0"/>
          <w:numId w:val="27"/>
        </w:numPr>
        <w:jc w:val="both"/>
        <w:rPr>
          <w:rFonts w:ascii="Century Gothic" w:hAnsi="Century Gothic" w:cs="Arial"/>
          <w:lang w:val="en-NZ"/>
        </w:rPr>
      </w:pPr>
      <w:r w:rsidRPr="00DC156B">
        <w:rPr>
          <w:rFonts w:ascii="Century Gothic" w:hAnsi="Century Gothic" w:cs="Arial"/>
          <w:lang w:val="en-NZ"/>
        </w:rPr>
        <w:t>ps</w:t>
      </w:r>
      <w:r w:rsidR="008E1AFE">
        <w:rPr>
          <w:rFonts w:ascii="Century Gothic" w:hAnsi="Century Gothic" w:cs="Arial"/>
          <w:lang w:val="en-NZ"/>
        </w:rPr>
        <w:t>ychiatric/</w:t>
      </w:r>
      <w:r w:rsidRPr="00DC156B">
        <w:rPr>
          <w:rFonts w:ascii="Century Gothic" w:hAnsi="Century Gothic" w:cs="Arial"/>
          <w:lang w:val="en-NZ"/>
        </w:rPr>
        <w:t xml:space="preserve">psychological assessment </w:t>
      </w:r>
      <w:r w:rsidR="00A22933" w:rsidRPr="00DC156B">
        <w:rPr>
          <w:rFonts w:ascii="Century Gothic" w:hAnsi="Century Gothic" w:cs="Arial"/>
          <w:lang w:val="en-NZ"/>
        </w:rPr>
        <w:t>and treatment for pat</w:t>
      </w:r>
      <w:r w:rsidR="007945B5">
        <w:rPr>
          <w:rFonts w:ascii="Century Gothic" w:hAnsi="Century Gothic" w:cs="Arial"/>
          <w:lang w:val="en-NZ"/>
        </w:rPr>
        <w:t>i</w:t>
      </w:r>
      <w:r w:rsidR="008E1AFE">
        <w:rPr>
          <w:rFonts w:ascii="Century Gothic" w:hAnsi="Century Gothic" w:cs="Arial"/>
          <w:lang w:val="en-NZ"/>
        </w:rPr>
        <w:t>ents/</w:t>
      </w:r>
      <w:r w:rsidR="00A22933" w:rsidRPr="00DC156B">
        <w:rPr>
          <w:rFonts w:ascii="Century Gothic" w:hAnsi="Century Gothic" w:cs="Arial"/>
          <w:lang w:val="en-NZ"/>
        </w:rPr>
        <w:t>clients who may exhibit mental health difficulties during their i</w:t>
      </w:r>
      <w:r w:rsidR="007945B5">
        <w:rPr>
          <w:rFonts w:ascii="Century Gothic" w:hAnsi="Century Gothic" w:cs="Arial"/>
          <w:lang w:val="en-NZ"/>
        </w:rPr>
        <w:t>n</w:t>
      </w:r>
      <w:r w:rsidR="00A22933" w:rsidRPr="00DC156B">
        <w:rPr>
          <w:rFonts w:ascii="Century Gothic" w:hAnsi="Century Gothic" w:cs="Arial"/>
          <w:lang w:val="en-NZ"/>
        </w:rPr>
        <w:t>patient stay</w:t>
      </w:r>
    </w:p>
    <w:p w:rsidR="00292D98" w:rsidRPr="00DC156B" w:rsidRDefault="00A22933" w:rsidP="00DC156B">
      <w:pPr>
        <w:pStyle w:val="ListParagraph"/>
        <w:numPr>
          <w:ilvl w:val="0"/>
          <w:numId w:val="27"/>
        </w:numPr>
        <w:jc w:val="both"/>
        <w:rPr>
          <w:rFonts w:ascii="Century Gothic" w:hAnsi="Century Gothic" w:cs="Arial"/>
          <w:lang w:val="en-NZ"/>
        </w:rPr>
      </w:pPr>
      <w:r w:rsidRPr="00DC156B">
        <w:rPr>
          <w:rFonts w:ascii="Century Gothic" w:hAnsi="Century Gothic" w:cs="Arial"/>
          <w:lang w:val="en-NZ"/>
        </w:rPr>
        <w:t>provides ‘advice’ and assist in developing plans to address specific health issues</w:t>
      </w:r>
    </w:p>
    <w:p w:rsidR="00AA44A3" w:rsidRPr="00DC156B" w:rsidRDefault="00292D98" w:rsidP="00DC156B">
      <w:pPr>
        <w:pStyle w:val="ListParagraph"/>
        <w:numPr>
          <w:ilvl w:val="0"/>
          <w:numId w:val="27"/>
        </w:numPr>
        <w:jc w:val="both"/>
        <w:rPr>
          <w:rFonts w:ascii="Century Gothic" w:hAnsi="Century Gothic" w:cs="Arial"/>
          <w:lang w:val="en-NZ"/>
        </w:rPr>
      </w:pPr>
      <w:r w:rsidRPr="00DC156B">
        <w:rPr>
          <w:rFonts w:ascii="Century Gothic" w:hAnsi="Century Gothic" w:cs="Arial"/>
          <w:lang w:val="en-NZ"/>
        </w:rPr>
        <w:t>undertakes risk assessment for people who have</w:t>
      </w:r>
      <w:r w:rsidR="008E1AFE">
        <w:rPr>
          <w:rFonts w:ascii="Century Gothic" w:hAnsi="Century Gothic" w:cs="Arial"/>
          <w:lang w:val="en-NZ"/>
        </w:rPr>
        <w:t xml:space="preserve"> tried to harm themselves and  </w:t>
      </w:r>
    </w:p>
    <w:p w:rsidR="00A22933" w:rsidRPr="00DC156B" w:rsidRDefault="00292D98" w:rsidP="00DC156B">
      <w:pPr>
        <w:pStyle w:val="ListParagraph"/>
        <w:numPr>
          <w:ilvl w:val="0"/>
          <w:numId w:val="27"/>
        </w:numPr>
        <w:jc w:val="both"/>
        <w:rPr>
          <w:rFonts w:ascii="Century Gothic" w:hAnsi="Century Gothic" w:cs="Arial"/>
          <w:lang w:val="en-NZ"/>
        </w:rPr>
      </w:pPr>
      <w:r w:rsidRPr="00DC156B">
        <w:rPr>
          <w:rFonts w:ascii="Century Gothic" w:hAnsi="Century Gothic" w:cs="Arial"/>
          <w:lang w:val="en-NZ"/>
        </w:rPr>
        <w:t>facilitates education in</w:t>
      </w:r>
      <w:r w:rsidR="00AA44A3" w:rsidRPr="00DC156B">
        <w:rPr>
          <w:rFonts w:ascii="Century Gothic" w:hAnsi="Century Gothic" w:cs="Arial"/>
          <w:lang w:val="en-NZ"/>
        </w:rPr>
        <w:t xml:space="preserve"> the general hospital </w:t>
      </w:r>
      <w:r w:rsidRPr="00DC156B">
        <w:rPr>
          <w:rFonts w:ascii="Century Gothic" w:hAnsi="Century Gothic" w:cs="Arial"/>
          <w:lang w:val="en-NZ"/>
        </w:rPr>
        <w:t>t</w:t>
      </w:r>
      <w:r w:rsidR="00AA44A3" w:rsidRPr="00DC156B">
        <w:rPr>
          <w:rFonts w:ascii="Century Gothic" w:hAnsi="Century Gothic" w:cs="Arial"/>
          <w:lang w:val="en-NZ"/>
        </w:rPr>
        <w:t xml:space="preserve">o increase </w:t>
      </w:r>
      <w:r w:rsidRPr="00DC156B">
        <w:rPr>
          <w:rFonts w:ascii="Century Gothic" w:hAnsi="Century Gothic" w:cs="Arial"/>
          <w:lang w:val="en-NZ"/>
        </w:rPr>
        <w:t>staff</w:t>
      </w:r>
      <w:r w:rsidR="00AA44A3" w:rsidRPr="00DC156B">
        <w:rPr>
          <w:rFonts w:ascii="Century Gothic" w:hAnsi="Century Gothic" w:cs="Arial"/>
          <w:lang w:val="en-NZ"/>
        </w:rPr>
        <w:t xml:space="preserve"> capacity to respond to mental health issues </w:t>
      </w:r>
    </w:p>
    <w:p w:rsidR="00A22933" w:rsidRPr="00DC156B" w:rsidRDefault="00A22933" w:rsidP="00DC156B">
      <w:pPr>
        <w:jc w:val="both"/>
        <w:rPr>
          <w:rFonts w:ascii="Century Gothic" w:hAnsi="Century Gothic" w:cs="Arial"/>
          <w:lang w:val="en-NZ"/>
        </w:rPr>
      </w:pPr>
    </w:p>
    <w:p w:rsidR="00A22933" w:rsidRPr="00DC156B" w:rsidRDefault="00A22933" w:rsidP="00DC156B">
      <w:pPr>
        <w:jc w:val="both"/>
        <w:rPr>
          <w:rFonts w:ascii="Century Gothic" w:hAnsi="Century Gothic" w:cs="Arial"/>
          <w:lang w:val="en-NZ"/>
        </w:rPr>
      </w:pPr>
      <w:r w:rsidRPr="00DC156B">
        <w:rPr>
          <w:rFonts w:ascii="Century Gothic" w:hAnsi="Century Gothic" w:cs="Arial"/>
          <w:lang w:val="en-NZ"/>
        </w:rPr>
        <w:t xml:space="preserve">The other significant aspect of </w:t>
      </w:r>
      <w:r w:rsidR="00531FB9" w:rsidRPr="00DC156B">
        <w:rPr>
          <w:rFonts w:ascii="Century Gothic" w:hAnsi="Century Gothic" w:cs="Arial"/>
          <w:lang w:val="en-NZ"/>
        </w:rPr>
        <w:t>C-</w:t>
      </w:r>
      <w:r w:rsidR="00F524C1" w:rsidRPr="00DC156B">
        <w:rPr>
          <w:rFonts w:ascii="Century Gothic" w:hAnsi="Century Gothic" w:cs="Arial"/>
          <w:lang w:val="en-NZ"/>
        </w:rPr>
        <w:t>L work</w:t>
      </w:r>
      <w:r w:rsidRPr="00DC156B">
        <w:rPr>
          <w:rFonts w:ascii="Century Gothic" w:hAnsi="Century Gothic" w:cs="Arial"/>
          <w:lang w:val="en-NZ"/>
        </w:rPr>
        <w:t xml:space="preserve"> </w:t>
      </w:r>
      <w:r w:rsidR="006F4DEB" w:rsidRPr="00DC156B">
        <w:rPr>
          <w:rFonts w:ascii="Century Gothic" w:hAnsi="Century Gothic" w:cs="Arial"/>
          <w:lang w:val="en-NZ"/>
        </w:rPr>
        <w:t>is the</w:t>
      </w:r>
      <w:r w:rsidR="00AA44A3" w:rsidRPr="00DC156B">
        <w:rPr>
          <w:rFonts w:ascii="Century Gothic" w:hAnsi="Century Gothic" w:cs="Arial"/>
          <w:lang w:val="en-NZ"/>
        </w:rPr>
        <w:t xml:space="preserve"> </w:t>
      </w:r>
      <w:r w:rsidRPr="00DC156B">
        <w:rPr>
          <w:rFonts w:ascii="Century Gothic" w:hAnsi="Century Gothic" w:cs="Arial"/>
          <w:lang w:val="en-NZ"/>
        </w:rPr>
        <w:t>‘liaison’</w:t>
      </w:r>
      <w:r w:rsidR="00AA44A3" w:rsidRPr="00DC156B">
        <w:rPr>
          <w:rFonts w:ascii="Century Gothic" w:hAnsi="Century Gothic" w:cs="Arial"/>
          <w:lang w:val="en-NZ"/>
        </w:rPr>
        <w:t xml:space="preserve"> function</w:t>
      </w:r>
      <w:r w:rsidRPr="00DC156B">
        <w:rPr>
          <w:rFonts w:ascii="Century Gothic" w:hAnsi="Century Gothic" w:cs="Arial"/>
          <w:lang w:val="en-NZ"/>
        </w:rPr>
        <w:t xml:space="preserve">. </w:t>
      </w:r>
      <w:r w:rsidR="00AA44A3" w:rsidRPr="00DC156B">
        <w:rPr>
          <w:rFonts w:ascii="Century Gothic" w:hAnsi="Century Gothic" w:cs="Arial"/>
          <w:lang w:val="en-NZ"/>
        </w:rPr>
        <w:t xml:space="preserve"> </w:t>
      </w:r>
      <w:r w:rsidRPr="00DC156B">
        <w:rPr>
          <w:rFonts w:ascii="Century Gothic" w:hAnsi="Century Gothic" w:cs="Arial"/>
          <w:lang w:val="en-NZ"/>
        </w:rPr>
        <w:t xml:space="preserve">This may </w:t>
      </w:r>
      <w:r w:rsidR="00F524C1" w:rsidRPr="00DC156B">
        <w:rPr>
          <w:rFonts w:ascii="Century Gothic" w:hAnsi="Century Gothic" w:cs="Arial"/>
          <w:lang w:val="en-NZ"/>
        </w:rPr>
        <w:t>be linking</w:t>
      </w:r>
      <w:r w:rsidRPr="00DC156B">
        <w:rPr>
          <w:rFonts w:ascii="Century Gothic" w:hAnsi="Century Gothic" w:cs="Arial"/>
          <w:lang w:val="en-NZ"/>
        </w:rPr>
        <w:t xml:space="preserve"> existing supports </w:t>
      </w:r>
      <w:r w:rsidR="008E1AFE" w:rsidRPr="00DC156B">
        <w:rPr>
          <w:rFonts w:ascii="Century Gothic" w:hAnsi="Century Gothic" w:cs="Arial"/>
          <w:lang w:val="en-NZ"/>
        </w:rPr>
        <w:t>i.e.</w:t>
      </w:r>
      <w:r w:rsidR="00292D98" w:rsidRPr="00DC156B">
        <w:rPr>
          <w:rFonts w:ascii="Century Gothic" w:hAnsi="Century Gothic" w:cs="Arial"/>
          <w:lang w:val="en-NZ"/>
        </w:rPr>
        <w:t xml:space="preserve"> community based MHS teams </w:t>
      </w:r>
      <w:r w:rsidRPr="00DC156B">
        <w:rPr>
          <w:rFonts w:ascii="Century Gothic" w:hAnsi="Century Gothic" w:cs="Arial"/>
          <w:lang w:val="en-NZ"/>
        </w:rPr>
        <w:t xml:space="preserve">with </w:t>
      </w:r>
      <w:r w:rsidR="00DD2B7A">
        <w:rPr>
          <w:rFonts w:ascii="Century Gothic" w:hAnsi="Century Gothic" w:cs="Arial"/>
          <w:lang w:val="en-NZ"/>
        </w:rPr>
        <w:t xml:space="preserve">key </w:t>
      </w:r>
      <w:r w:rsidR="00292D98" w:rsidRPr="00DC156B">
        <w:rPr>
          <w:rFonts w:ascii="Century Gothic" w:hAnsi="Century Gothic" w:cs="Arial"/>
          <w:lang w:val="en-NZ"/>
        </w:rPr>
        <w:t xml:space="preserve">hospital </w:t>
      </w:r>
      <w:r w:rsidR="00DD2B7A">
        <w:rPr>
          <w:rFonts w:ascii="Century Gothic" w:hAnsi="Century Gothic" w:cs="Arial"/>
          <w:lang w:val="en-NZ"/>
        </w:rPr>
        <w:t>staff,</w:t>
      </w:r>
      <w:r w:rsidRPr="00DC156B">
        <w:rPr>
          <w:rFonts w:ascii="Century Gothic" w:hAnsi="Century Gothic" w:cs="Arial"/>
          <w:lang w:val="en-NZ"/>
        </w:rPr>
        <w:t xml:space="preserve"> or </w:t>
      </w:r>
      <w:r w:rsidR="00DD2B7A">
        <w:rPr>
          <w:rFonts w:ascii="Century Gothic" w:hAnsi="Century Gothic" w:cs="Arial"/>
          <w:lang w:val="en-NZ"/>
        </w:rPr>
        <w:t>strengthening</w:t>
      </w:r>
      <w:r w:rsidRPr="00DC156B">
        <w:rPr>
          <w:rFonts w:ascii="Century Gothic" w:hAnsi="Century Gothic" w:cs="Arial"/>
          <w:lang w:val="en-NZ"/>
        </w:rPr>
        <w:t xml:space="preserve"> the interface between the </w:t>
      </w:r>
      <w:r w:rsidR="00292D98" w:rsidRPr="00DC156B">
        <w:rPr>
          <w:rFonts w:ascii="Century Gothic" w:hAnsi="Century Gothic" w:cs="Arial"/>
          <w:lang w:val="en-NZ"/>
        </w:rPr>
        <w:t>pri</w:t>
      </w:r>
      <w:r w:rsidR="00D7601D" w:rsidRPr="00DC156B">
        <w:rPr>
          <w:rFonts w:ascii="Century Gothic" w:hAnsi="Century Gothic" w:cs="Arial"/>
          <w:lang w:val="en-NZ"/>
        </w:rPr>
        <w:t>m</w:t>
      </w:r>
      <w:r w:rsidR="00292D98" w:rsidRPr="00DC156B">
        <w:rPr>
          <w:rFonts w:ascii="Century Gothic" w:hAnsi="Century Gothic" w:cs="Arial"/>
          <w:lang w:val="en-NZ"/>
        </w:rPr>
        <w:t xml:space="preserve">ary, </w:t>
      </w:r>
      <w:r w:rsidR="00D7601D" w:rsidRPr="00DC156B">
        <w:rPr>
          <w:rFonts w:ascii="Century Gothic" w:hAnsi="Century Gothic" w:cs="Arial"/>
          <w:lang w:val="en-NZ"/>
        </w:rPr>
        <w:t>secondary</w:t>
      </w:r>
      <w:r w:rsidR="00292D98" w:rsidRPr="00DC156B">
        <w:rPr>
          <w:rFonts w:ascii="Century Gothic" w:hAnsi="Century Gothic" w:cs="Arial"/>
          <w:lang w:val="en-NZ"/>
        </w:rPr>
        <w:t xml:space="preserve"> and </w:t>
      </w:r>
      <w:r w:rsidR="00D7601D" w:rsidRPr="00DC156B">
        <w:rPr>
          <w:rFonts w:ascii="Century Gothic" w:hAnsi="Century Gothic" w:cs="Arial"/>
          <w:lang w:val="en-NZ"/>
        </w:rPr>
        <w:t>tertiary</w:t>
      </w:r>
      <w:r w:rsidR="00292D98" w:rsidRPr="00DC156B">
        <w:rPr>
          <w:rFonts w:ascii="Century Gothic" w:hAnsi="Century Gothic" w:cs="Arial"/>
          <w:lang w:val="en-NZ"/>
        </w:rPr>
        <w:t xml:space="preserve"> s</w:t>
      </w:r>
      <w:r w:rsidR="00D7601D" w:rsidRPr="00DC156B">
        <w:rPr>
          <w:rFonts w:ascii="Century Gothic" w:hAnsi="Century Gothic" w:cs="Arial"/>
          <w:lang w:val="en-NZ"/>
        </w:rPr>
        <w:t>e</w:t>
      </w:r>
      <w:r w:rsidR="00292D98" w:rsidRPr="00DC156B">
        <w:rPr>
          <w:rFonts w:ascii="Century Gothic" w:hAnsi="Century Gothic" w:cs="Arial"/>
          <w:lang w:val="en-NZ"/>
        </w:rPr>
        <w:t>rv</w:t>
      </w:r>
      <w:r w:rsidR="00D7601D" w:rsidRPr="00DC156B">
        <w:rPr>
          <w:rFonts w:ascii="Century Gothic" w:hAnsi="Century Gothic" w:cs="Arial"/>
          <w:lang w:val="en-NZ"/>
        </w:rPr>
        <w:t>ices</w:t>
      </w:r>
      <w:r w:rsidRPr="00DC156B">
        <w:rPr>
          <w:rFonts w:ascii="Century Gothic" w:hAnsi="Century Gothic" w:cs="Arial"/>
          <w:lang w:val="en-NZ"/>
        </w:rPr>
        <w:t xml:space="preserve">. </w:t>
      </w:r>
    </w:p>
    <w:p w:rsidR="008E1AFE" w:rsidRDefault="008E1AFE">
      <w:pPr>
        <w:rPr>
          <w:rFonts w:ascii="Century Gothic" w:hAnsi="Century Gothic" w:cs="Arial"/>
          <w:lang w:val="en-NZ"/>
        </w:rPr>
      </w:pPr>
      <w:r>
        <w:rPr>
          <w:rFonts w:ascii="Century Gothic" w:hAnsi="Century Gothic" w:cs="Arial"/>
          <w:lang w:val="en-NZ"/>
        </w:rPr>
        <w:br w:type="page"/>
      </w:r>
    </w:p>
    <w:p w:rsidR="00D7601D" w:rsidRPr="00DC156B" w:rsidRDefault="00D7601D" w:rsidP="00DC156B">
      <w:pPr>
        <w:jc w:val="both"/>
        <w:rPr>
          <w:rFonts w:ascii="Century Gothic" w:hAnsi="Century Gothic" w:cs="Arial"/>
          <w:lang w:val="en-NZ"/>
        </w:rPr>
      </w:pPr>
    </w:p>
    <w:p w:rsidR="00AA44A3" w:rsidRPr="00834940" w:rsidRDefault="00AA44A3" w:rsidP="00DC156B">
      <w:pPr>
        <w:jc w:val="both"/>
        <w:rPr>
          <w:rFonts w:ascii="Century Gothic" w:hAnsi="Century Gothic"/>
          <w:b/>
          <w:bCs/>
          <w:color w:val="0070C0"/>
          <w:sz w:val="28"/>
          <w:szCs w:val="28"/>
        </w:rPr>
      </w:pPr>
      <w:r w:rsidRPr="00834940">
        <w:rPr>
          <w:rFonts w:ascii="Century Gothic" w:hAnsi="Century Gothic"/>
          <w:b/>
          <w:bCs/>
          <w:color w:val="0070C0"/>
          <w:sz w:val="28"/>
          <w:szCs w:val="28"/>
        </w:rPr>
        <w:t>Differences between DHB’s</w:t>
      </w:r>
      <w:r w:rsidR="007752D9">
        <w:rPr>
          <w:rFonts w:ascii="Century Gothic" w:hAnsi="Century Gothic"/>
          <w:b/>
          <w:bCs/>
          <w:color w:val="0070C0"/>
          <w:sz w:val="28"/>
          <w:szCs w:val="28"/>
        </w:rPr>
        <w:t>:</w:t>
      </w:r>
    </w:p>
    <w:p w:rsidR="00AA44A3" w:rsidRPr="00DC156B" w:rsidRDefault="00AA44A3" w:rsidP="00DC156B">
      <w:pPr>
        <w:jc w:val="both"/>
        <w:rPr>
          <w:rFonts w:ascii="Century Gothic" w:hAnsi="Century Gothic" w:cs="Arial"/>
          <w:lang w:val="en-NZ"/>
        </w:rPr>
      </w:pPr>
    </w:p>
    <w:p w:rsidR="00302603" w:rsidRPr="00DC156B" w:rsidRDefault="00A22933" w:rsidP="00DC156B">
      <w:pPr>
        <w:jc w:val="both"/>
        <w:rPr>
          <w:rFonts w:ascii="Century Gothic" w:hAnsi="Century Gothic" w:cs="Arial"/>
          <w:lang w:val="en-NZ"/>
        </w:rPr>
      </w:pPr>
      <w:r w:rsidRPr="00DC156B">
        <w:rPr>
          <w:rFonts w:ascii="Century Gothic" w:hAnsi="Century Gothic" w:cs="Arial"/>
          <w:lang w:val="en-NZ"/>
        </w:rPr>
        <w:t xml:space="preserve">The </w:t>
      </w:r>
      <w:r w:rsidR="0048551F" w:rsidRPr="00DC156B">
        <w:rPr>
          <w:rFonts w:ascii="Century Gothic" w:hAnsi="Century Gothic" w:cs="Arial"/>
          <w:lang w:val="en-NZ"/>
        </w:rPr>
        <w:t xml:space="preserve">scope of the C-L Service at </w:t>
      </w:r>
      <w:r w:rsidR="00F524C1" w:rsidRPr="00DC156B">
        <w:rPr>
          <w:rFonts w:ascii="Century Gothic" w:hAnsi="Century Gothic" w:cs="Arial"/>
          <w:lang w:val="en-NZ"/>
        </w:rPr>
        <w:t>Wellington and</w:t>
      </w:r>
      <w:r w:rsidR="0048551F" w:rsidRPr="00DC156B">
        <w:rPr>
          <w:rFonts w:ascii="Century Gothic" w:hAnsi="Century Gothic" w:cs="Arial"/>
          <w:lang w:val="en-NZ"/>
        </w:rPr>
        <w:t xml:space="preserve"> Lower </w:t>
      </w:r>
      <w:r w:rsidR="00F524C1" w:rsidRPr="00DC156B">
        <w:rPr>
          <w:rFonts w:ascii="Century Gothic" w:hAnsi="Century Gothic" w:cs="Arial"/>
          <w:lang w:val="en-NZ"/>
        </w:rPr>
        <w:t>Hutt differ</w:t>
      </w:r>
      <w:r w:rsidR="0048551F" w:rsidRPr="00DC156B">
        <w:rPr>
          <w:rFonts w:ascii="Century Gothic" w:hAnsi="Century Gothic" w:cs="Arial"/>
          <w:lang w:val="en-NZ"/>
        </w:rPr>
        <w:t xml:space="preserve"> slightly. Your preceptor will discuss how their respective service works. </w:t>
      </w:r>
      <w:r w:rsidR="00531FB9" w:rsidRPr="00DC156B">
        <w:rPr>
          <w:rFonts w:ascii="Century Gothic" w:hAnsi="Century Gothic" w:cs="Arial"/>
          <w:lang w:val="en-NZ"/>
        </w:rPr>
        <w:t xml:space="preserve">  Most of Wellington’s work i</w:t>
      </w:r>
      <w:r w:rsidR="007945B5">
        <w:rPr>
          <w:rFonts w:ascii="Century Gothic" w:hAnsi="Century Gothic" w:cs="Arial"/>
          <w:lang w:val="en-NZ"/>
        </w:rPr>
        <w:t xml:space="preserve">s </w:t>
      </w:r>
      <w:r w:rsidR="00531FB9" w:rsidRPr="00DC156B">
        <w:rPr>
          <w:rFonts w:ascii="Century Gothic" w:hAnsi="Century Gothic" w:cs="Arial"/>
          <w:lang w:val="en-NZ"/>
        </w:rPr>
        <w:t xml:space="preserve">based in the general hospital with some outpatient work (no domiciliary follow-up).  </w:t>
      </w:r>
    </w:p>
    <w:p w:rsidR="00302603" w:rsidRPr="00DC156B" w:rsidRDefault="00302603" w:rsidP="00DC156B">
      <w:pPr>
        <w:jc w:val="both"/>
        <w:rPr>
          <w:rFonts w:ascii="Century Gothic" w:hAnsi="Century Gothic" w:cs="Arial"/>
          <w:lang w:val="en-NZ"/>
        </w:rPr>
      </w:pPr>
    </w:p>
    <w:p w:rsidR="0048551F" w:rsidRPr="00DC156B" w:rsidRDefault="00531FB9" w:rsidP="00DC156B">
      <w:pPr>
        <w:jc w:val="both"/>
        <w:rPr>
          <w:rFonts w:ascii="Century Gothic" w:hAnsi="Century Gothic" w:cs="Arial"/>
          <w:lang w:val="en-NZ"/>
        </w:rPr>
      </w:pPr>
      <w:r w:rsidRPr="00DC156B">
        <w:rPr>
          <w:rFonts w:ascii="Century Gothic" w:hAnsi="Century Gothic" w:cs="Arial"/>
          <w:lang w:val="en-NZ"/>
        </w:rPr>
        <w:t>The Lower Hutt team does not do outpatient work but may follow-</w:t>
      </w:r>
      <w:r w:rsidR="00F524C1" w:rsidRPr="00DC156B">
        <w:rPr>
          <w:rFonts w:ascii="Century Gothic" w:hAnsi="Century Gothic" w:cs="Arial"/>
          <w:lang w:val="en-NZ"/>
        </w:rPr>
        <w:t>up patients</w:t>
      </w:r>
      <w:r w:rsidRPr="00DC156B">
        <w:rPr>
          <w:rFonts w:ascii="Century Gothic" w:hAnsi="Century Gothic" w:cs="Arial"/>
          <w:lang w:val="en-NZ"/>
        </w:rPr>
        <w:t xml:space="preserve"> </w:t>
      </w:r>
      <w:r w:rsidR="006D5347">
        <w:rPr>
          <w:rFonts w:ascii="Century Gothic" w:hAnsi="Century Gothic" w:cs="Arial"/>
          <w:lang w:val="en-NZ"/>
        </w:rPr>
        <w:t xml:space="preserve">at home </w:t>
      </w:r>
      <w:r w:rsidRPr="00DC156B">
        <w:rPr>
          <w:rFonts w:ascii="Century Gothic" w:hAnsi="Century Gothic" w:cs="Arial"/>
          <w:lang w:val="en-NZ"/>
        </w:rPr>
        <w:t xml:space="preserve">after discharge </w:t>
      </w:r>
      <w:r w:rsidR="006D5347">
        <w:rPr>
          <w:rFonts w:ascii="Century Gothic" w:hAnsi="Century Gothic" w:cs="Arial"/>
          <w:lang w:val="en-NZ"/>
        </w:rPr>
        <w:t xml:space="preserve">from hospital </w:t>
      </w:r>
      <w:r w:rsidRPr="00DC156B">
        <w:rPr>
          <w:rFonts w:ascii="Century Gothic" w:hAnsi="Century Gothic" w:cs="Arial"/>
          <w:lang w:val="en-NZ"/>
        </w:rPr>
        <w:t>for a short time</w:t>
      </w:r>
      <w:r w:rsidR="006D5347">
        <w:rPr>
          <w:rFonts w:ascii="Century Gothic" w:hAnsi="Century Gothic" w:cs="Arial"/>
          <w:lang w:val="en-NZ"/>
        </w:rPr>
        <w:t xml:space="preserve">. </w:t>
      </w:r>
      <w:r w:rsidR="00D7601D" w:rsidRPr="00DC156B">
        <w:rPr>
          <w:rFonts w:ascii="Century Gothic" w:hAnsi="Century Gothic" w:cs="Arial"/>
          <w:lang w:val="en-NZ"/>
        </w:rPr>
        <w:t xml:space="preserve"> They also have a close relationship with the Burns and Plastics who are a Regional Service based at Hutt Valley DHB.</w:t>
      </w:r>
    </w:p>
    <w:p w:rsidR="0048551F" w:rsidRPr="00DC156B" w:rsidRDefault="0048551F" w:rsidP="00DC156B">
      <w:pPr>
        <w:jc w:val="both"/>
        <w:rPr>
          <w:rFonts w:ascii="Century Gothic" w:hAnsi="Century Gothic" w:cs="Arial"/>
          <w:lang w:val="en-NZ"/>
        </w:rPr>
      </w:pPr>
    </w:p>
    <w:p w:rsidR="003C595B" w:rsidRPr="00834940" w:rsidRDefault="00935128" w:rsidP="00DC156B">
      <w:pPr>
        <w:jc w:val="both"/>
        <w:rPr>
          <w:rFonts w:ascii="Century Gothic" w:hAnsi="Century Gothic"/>
          <w:b/>
          <w:bCs/>
          <w:color w:val="0070C0"/>
          <w:sz w:val="28"/>
          <w:szCs w:val="28"/>
        </w:rPr>
      </w:pPr>
      <w:r w:rsidRPr="00834940">
        <w:rPr>
          <w:rFonts w:ascii="Century Gothic" w:hAnsi="Century Gothic"/>
          <w:b/>
          <w:bCs/>
          <w:color w:val="0070C0"/>
          <w:sz w:val="28"/>
          <w:szCs w:val="28"/>
        </w:rPr>
        <w:t>Unit/Ward philosophy</w:t>
      </w:r>
      <w:r w:rsidR="007752D9">
        <w:rPr>
          <w:rFonts w:ascii="Century Gothic" w:hAnsi="Century Gothic"/>
          <w:b/>
          <w:bCs/>
          <w:color w:val="0070C0"/>
          <w:sz w:val="28"/>
          <w:szCs w:val="28"/>
        </w:rPr>
        <w:t>:</w:t>
      </w:r>
    </w:p>
    <w:p w:rsidR="00D7601D" w:rsidRPr="00DC156B" w:rsidRDefault="00D7601D" w:rsidP="00DC156B">
      <w:pPr>
        <w:jc w:val="both"/>
        <w:rPr>
          <w:rFonts w:ascii="Century Gothic" w:hAnsi="Century Gothic" w:cs="Arial"/>
          <w:bCs/>
          <w:color w:val="1F497D" w:themeColor="text2"/>
        </w:rPr>
      </w:pPr>
    </w:p>
    <w:p w:rsidR="00935128" w:rsidRPr="00DC156B" w:rsidRDefault="003C595B" w:rsidP="00DC156B">
      <w:pPr>
        <w:jc w:val="both"/>
        <w:rPr>
          <w:rFonts w:ascii="Century Gothic" w:hAnsi="Century Gothic" w:cs="Arial"/>
          <w:bCs/>
        </w:rPr>
      </w:pPr>
      <w:r w:rsidRPr="00DC156B">
        <w:rPr>
          <w:rFonts w:ascii="Century Gothic" w:hAnsi="Century Gothic" w:cs="Arial"/>
          <w:bCs/>
        </w:rPr>
        <w:t xml:space="preserve">C-L employs a strong </w:t>
      </w:r>
      <w:r w:rsidR="00635675" w:rsidRPr="00DC156B">
        <w:rPr>
          <w:rFonts w:ascii="Century Gothic" w:hAnsi="Century Gothic" w:cs="Arial"/>
          <w:bCs/>
        </w:rPr>
        <w:t>bio</w:t>
      </w:r>
      <w:r w:rsidR="007945B5">
        <w:rPr>
          <w:rFonts w:ascii="Century Gothic" w:hAnsi="Century Gothic" w:cs="Arial"/>
          <w:bCs/>
        </w:rPr>
        <w:t>-psycho</w:t>
      </w:r>
      <w:r w:rsidR="00635675" w:rsidRPr="00DC156B">
        <w:rPr>
          <w:rFonts w:ascii="Century Gothic" w:hAnsi="Century Gothic" w:cs="Arial"/>
          <w:bCs/>
        </w:rPr>
        <w:t xml:space="preserve">social approach to </w:t>
      </w:r>
      <w:r w:rsidR="00F524C1" w:rsidRPr="00DC156B">
        <w:rPr>
          <w:rFonts w:ascii="Century Gothic" w:hAnsi="Century Gothic" w:cs="Arial"/>
          <w:bCs/>
        </w:rPr>
        <w:t>understanding health</w:t>
      </w:r>
      <w:r w:rsidR="00635675" w:rsidRPr="00DC156B">
        <w:rPr>
          <w:rFonts w:ascii="Century Gothic" w:hAnsi="Century Gothic" w:cs="Arial"/>
          <w:bCs/>
        </w:rPr>
        <w:t xml:space="preserve"> issues.  C-L appreciates that health is contextually and culturally bound and understanding the person is central to understanding their health issues.</w:t>
      </w:r>
    </w:p>
    <w:p w:rsidR="00E36DDC" w:rsidRPr="00DC156B" w:rsidRDefault="00E36DDC" w:rsidP="00DC156B">
      <w:pPr>
        <w:jc w:val="both"/>
        <w:rPr>
          <w:rFonts w:ascii="Century Gothic" w:hAnsi="Century Gothic" w:cs="Arial"/>
          <w:bCs/>
        </w:rPr>
      </w:pPr>
    </w:p>
    <w:p w:rsidR="003C595B" w:rsidRPr="00834940" w:rsidRDefault="00935128" w:rsidP="00DC156B">
      <w:pPr>
        <w:jc w:val="both"/>
        <w:rPr>
          <w:rFonts w:ascii="Century Gothic" w:hAnsi="Century Gothic"/>
          <w:b/>
          <w:bCs/>
          <w:color w:val="0070C0"/>
          <w:sz w:val="28"/>
          <w:szCs w:val="28"/>
        </w:rPr>
      </w:pPr>
      <w:r w:rsidRPr="00834940">
        <w:rPr>
          <w:rFonts w:ascii="Century Gothic" w:hAnsi="Century Gothic"/>
          <w:b/>
          <w:bCs/>
          <w:color w:val="0070C0"/>
          <w:sz w:val="28"/>
          <w:szCs w:val="28"/>
        </w:rPr>
        <w:t>Kinds of patients/conditions</w:t>
      </w:r>
      <w:r w:rsidR="007752D9">
        <w:rPr>
          <w:rFonts w:ascii="Century Gothic" w:hAnsi="Century Gothic"/>
          <w:b/>
          <w:bCs/>
          <w:color w:val="0070C0"/>
          <w:sz w:val="28"/>
          <w:szCs w:val="28"/>
        </w:rPr>
        <w:t>:</w:t>
      </w:r>
    </w:p>
    <w:p w:rsidR="00D7601D" w:rsidRPr="00DC156B" w:rsidRDefault="00D7601D" w:rsidP="00DC156B">
      <w:pPr>
        <w:jc w:val="both"/>
        <w:rPr>
          <w:rFonts w:ascii="Century Gothic" w:hAnsi="Century Gothic" w:cs="Arial"/>
          <w:bCs/>
          <w:color w:val="000000" w:themeColor="text1"/>
        </w:rPr>
      </w:pPr>
    </w:p>
    <w:p w:rsidR="000F39E9" w:rsidRPr="00DC156B" w:rsidRDefault="000F39E9" w:rsidP="00DC156B">
      <w:pPr>
        <w:jc w:val="both"/>
        <w:rPr>
          <w:rFonts w:ascii="Century Gothic" w:hAnsi="Century Gothic" w:cs="Arial"/>
          <w:bCs/>
          <w:color w:val="000000" w:themeColor="text1"/>
        </w:rPr>
      </w:pPr>
      <w:r w:rsidRPr="00DC156B">
        <w:rPr>
          <w:rFonts w:ascii="Century Gothic" w:hAnsi="Century Gothic" w:cs="Arial"/>
          <w:bCs/>
          <w:color w:val="000000" w:themeColor="text1"/>
        </w:rPr>
        <w:t>C-L</w:t>
      </w:r>
      <w:r w:rsidR="00BC2B4E">
        <w:rPr>
          <w:rFonts w:ascii="Century Gothic" w:hAnsi="Century Gothic" w:cs="Arial"/>
          <w:bCs/>
          <w:color w:val="000000" w:themeColor="text1"/>
        </w:rPr>
        <w:t xml:space="preserve"> </w:t>
      </w:r>
      <w:r w:rsidRPr="00DC156B">
        <w:rPr>
          <w:rFonts w:ascii="Century Gothic" w:hAnsi="Century Gothic" w:cs="Arial"/>
          <w:bCs/>
          <w:color w:val="000000" w:themeColor="text1"/>
        </w:rPr>
        <w:t>sees a range of patients from aged 18 upwards whose primary presentation</w:t>
      </w:r>
      <w:r w:rsidR="00302603" w:rsidRPr="00DC156B">
        <w:rPr>
          <w:rFonts w:ascii="Century Gothic" w:hAnsi="Century Gothic" w:cs="Arial"/>
          <w:bCs/>
          <w:color w:val="000000" w:themeColor="text1"/>
        </w:rPr>
        <w:t xml:space="preserve"> to </w:t>
      </w:r>
      <w:r w:rsidR="00F524C1" w:rsidRPr="00DC156B">
        <w:rPr>
          <w:rFonts w:ascii="Century Gothic" w:hAnsi="Century Gothic" w:cs="Arial"/>
          <w:bCs/>
          <w:color w:val="000000" w:themeColor="text1"/>
        </w:rPr>
        <w:t>hospital is</w:t>
      </w:r>
      <w:r w:rsidRPr="00DC156B">
        <w:rPr>
          <w:rFonts w:ascii="Century Gothic" w:hAnsi="Century Gothic" w:cs="Arial"/>
          <w:bCs/>
          <w:color w:val="000000" w:themeColor="text1"/>
        </w:rPr>
        <w:t xml:space="preserve"> for a physiological reason.  </w:t>
      </w:r>
    </w:p>
    <w:p w:rsidR="000F39E9" w:rsidRPr="00DC156B" w:rsidRDefault="000F39E9" w:rsidP="00DC156B">
      <w:pPr>
        <w:ind w:left="360"/>
        <w:jc w:val="both"/>
        <w:rPr>
          <w:rFonts w:ascii="Century Gothic" w:hAnsi="Century Gothic" w:cs="Arial"/>
          <w:bCs/>
          <w:color w:val="000000" w:themeColor="text1"/>
        </w:rPr>
      </w:pPr>
    </w:p>
    <w:p w:rsidR="000F39E9" w:rsidRPr="00DC156B" w:rsidRDefault="000F39E9" w:rsidP="00DC156B">
      <w:pPr>
        <w:jc w:val="both"/>
        <w:rPr>
          <w:rFonts w:ascii="Century Gothic" w:hAnsi="Century Gothic" w:cs="Arial"/>
          <w:bCs/>
          <w:color w:val="000000" w:themeColor="text1"/>
        </w:rPr>
      </w:pPr>
      <w:r w:rsidRPr="00DC156B">
        <w:rPr>
          <w:rFonts w:ascii="Century Gothic" w:hAnsi="Century Gothic" w:cs="Arial"/>
          <w:bCs/>
          <w:color w:val="000000" w:themeColor="text1"/>
        </w:rPr>
        <w:t>Common</w:t>
      </w:r>
      <w:r w:rsidR="00302603" w:rsidRPr="00DC156B">
        <w:rPr>
          <w:rFonts w:ascii="Century Gothic" w:hAnsi="Century Gothic" w:cs="Arial"/>
          <w:bCs/>
          <w:color w:val="000000" w:themeColor="text1"/>
        </w:rPr>
        <w:t xml:space="preserve"> mental health </w:t>
      </w:r>
      <w:r w:rsidR="00F524C1" w:rsidRPr="00DC156B">
        <w:rPr>
          <w:rFonts w:ascii="Century Gothic" w:hAnsi="Century Gothic" w:cs="Arial"/>
          <w:bCs/>
          <w:color w:val="000000" w:themeColor="text1"/>
        </w:rPr>
        <w:t>issues include</w:t>
      </w:r>
      <w:r w:rsidR="00D7601D" w:rsidRPr="00DC156B">
        <w:rPr>
          <w:rFonts w:ascii="Century Gothic" w:hAnsi="Century Gothic" w:cs="Arial"/>
          <w:bCs/>
          <w:color w:val="000000" w:themeColor="text1"/>
        </w:rPr>
        <w:t xml:space="preserve"> D</w:t>
      </w:r>
      <w:r w:rsidRPr="00DC156B">
        <w:rPr>
          <w:rFonts w:ascii="Century Gothic" w:hAnsi="Century Gothic" w:cs="Arial"/>
          <w:bCs/>
          <w:color w:val="000000" w:themeColor="text1"/>
        </w:rPr>
        <w:t>epression,</w:t>
      </w:r>
      <w:r w:rsidR="00834940">
        <w:rPr>
          <w:rFonts w:ascii="Century Gothic" w:hAnsi="Century Gothic" w:cs="Arial"/>
          <w:bCs/>
          <w:color w:val="000000" w:themeColor="text1"/>
        </w:rPr>
        <w:t xml:space="preserve"> Bi</w:t>
      </w:r>
      <w:r w:rsidR="00D7601D" w:rsidRPr="00DC156B">
        <w:rPr>
          <w:rFonts w:ascii="Century Gothic" w:hAnsi="Century Gothic" w:cs="Arial"/>
          <w:bCs/>
          <w:color w:val="000000" w:themeColor="text1"/>
        </w:rPr>
        <w:t>polar D</w:t>
      </w:r>
      <w:r w:rsidR="00302603" w:rsidRPr="00DC156B">
        <w:rPr>
          <w:rFonts w:ascii="Century Gothic" w:hAnsi="Century Gothic" w:cs="Arial"/>
          <w:bCs/>
          <w:color w:val="000000" w:themeColor="text1"/>
        </w:rPr>
        <w:t>isorder</w:t>
      </w:r>
      <w:r w:rsidR="00F524C1" w:rsidRPr="00DC156B">
        <w:rPr>
          <w:rFonts w:ascii="Century Gothic" w:hAnsi="Century Gothic" w:cs="Arial"/>
          <w:bCs/>
          <w:color w:val="000000" w:themeColor="text1"/>
        </w:rPr>
        <w:t>, Anxiety</w:t>
      </w:r>
      <w:r w:rsidR="00D7601D" w:rsidRPr="00DC156B">
        <w:rPr>
          <w:rFonts w:ascii="Century Gothic" w:hAnsi="Century Gothic" w:cs="Arial"/>
          <w:bCs/>
          <w:color w:val="000000" w:themeColor="text1"/>
        </w:rPr>
        <w:t xml:space="preserve">, </w:t>
      </w:r>
      <w:r w:rsidR="007945B5">
        <w:rPr>
          <w:rFonts w:ascii="Century Gothic" w:hAnsi="Century Gothic" w:cs="Arial"/>
          <w:bCs/>
          <w:color w:val="000000" w:themeColor="text1"/>
        </w:rPr>
        <w:t>A</w:t>
      </w:r>
      <w:r w:rsidR="00D7601D" w:rsidRPr="00DC156B">
        <w:rPr>
          <w:rFonts w:ascii="Century Gothic" w:hAnsi="Century Gothic" w:cs="Arial"/>
          <w:bCs/>
          <w:color w:val="000000" w:themeColor="text1"/>
        </w:rPr>
        <w:t>gitation, Psychosis, Eating Disorders</w:t>
      </w:r>
      <w:r w:rsidR="00F524C1" w:rsidRPr="00DC156B">
        <w:rPr>
          <w:rFonts w:ascii="Century Gothic" w:hAnsi="Century Gothic" w:cs="Arial"/>
          <w:bCs/>
          <w:color w:val="000000" w:themeColor="text1"/>
        </w:rPr>
        <w:t>, Delirium</w:t>
      </w:r>
      <w:r w:rsidR="00D7601D" w:rsidRPr="00DC156B">
        <w:rPr>
          <w:rFonts w:ascii="Century Gothic" w:hAnsi="Century Gothic" w:cs="Arial"/>
          <w:bCs/>
          <w:color w:val="000000" w:themeColor="text1"/>
        </w:rPr>
        <w:t>, D</w:t>
      </w:r>
      <w:r w:rsidRPr="00DC156B">
        <w:rPr>
          <w:rFonts w:ascii="Century Gothic" w:hAnsi="Century Gothic" w:cs="Arial"/>
          <w:bCs/>
          <w:color w:val="000000" w:themeColor="text1"/>
        </w:rPr>
        <w:t xml:space="preserve">ementia, </w:t>
      </w:r>
      <w:r w:rsidR="00D7601D" w:rsidRPr="00DC156B">
        <w:rPr>
          <w:rFonts w:ascii="Century Gothic" w:hAnsi="Century Gothic" w:cs="Arial"/>
          <w:bCs/>
          <w:color w:val="000000" w:themeColor="text1"/>
        </w:rPr>
        <w:t>S</w:t>
      </w:r>
      <w:r w:rsidRPr="00DC156B">
        <w:rPr>
          <w:rFonts w:ascii="Century Gothic" w:hAnsi="Century Gothic" w:cs="Arial"/>
          <w:bCs/>
          <w:color w:val="000000" w:themeColor="text1"/>
        </w:rPr>
        <w:t xml:space="preserve">ubstance and or </w:t>
      </w:r>
      <w:r w:rsidR="00D7601D" w:rsidRPr="00DC156B">
        <w:rPr>
          <w:rFonts w:ascii="Century Gothic" w:hAnsi="Century Gothic" w:cs="Arial"/>
          <w:bCs/>
          <w:color w:val="000000" w:themeColor="text1"/>
        </w:rPr>
        <w:t>A</w:t>
      </w:r>
      <w:r w:rsidRPr="00DC156B">
        <w:rPr>
          <w:rFonts w:ascii="Century Gothic" w:hAnsi="Century Gothic" w:cs="Arial"/>
          <w:bCs/>
          <w:color w:val="000000" w:themeColor="text1"/>
        </w:rPr>
        <w:t xml:space="preserve">lcohol </w:t>
      </w:r>
      <w:r w:rsidR="00D7601D" w:rsidRPr="00DC156B">
        <w:rPr>
          <w:rFonts w:ascii="Century Gothic" w:hAnsi="Century Gothic" w:cs="Arial"/>
          <w:bCs/>
          <w:color w:val="000000" w:themeColor="text1"/>
        </w:rPr>
        <w:t>A</w:t>
      </w:r>
      <w:r w:rsidRPr="00DC156B">
        <w:rPr>
          <w:rFonts w:ascii="Century Gothic" w:hAnsi="Century Gothic" w:cs="Arial"/>
          <w:bCs/>
          <w:color w:val="000000" w:themeColor="text1"/>
        </w:rPr>
        <w:t>buse</w:t>
      </w:r>
      <w:r w:rsidR="00834940">
        <w:rPr>
          <w:rFonts w:ascii="Century Gothic" w:hAnsi="Century Gothic" w:cs="Arial"/>
          <w:bCs/>
          <w:color w:val="000000" w:themeColor="text1"/>
        </w:rPr>
        <w:t>/</w:t>
      </w:r>
      <w:r w:rsidR="00D7601D" w:rsidRPr="00DC156B">
        <w:rPr>
          <w:rFonts w:ascii="Century Gothic" w:hAnsi="Century Gothic" w:cs="Arial"/>
          <w:bCs/>
          <w:color w:val="000000" w:themeColor="text1"/>
        </w:rPr>
        <w:t>Dependence</w:t>
      </w:r>
      <w:r w:rsidRPr="00DC156B">
        <w:rPr>
          <w:rFonts w:ascii="Century Gothic" w:hAnsi="Century Gothic" w:cs="Arial"/>
          <w:bCs/>
          <w:color w:val="000000" w:themeColor="text1"/>
        </w:rPr>
        <w:t xml:space="preserve">, difficulties </w:t>
      </w:r>
      <w:r w:rsidR="00B801C8">
        <w:rPr>
          <w:rFonts w:ascii="Century Gothic" w:hAnsi="Century Gothic" w:cs="Arial"/>
          <w:bCs/>
          <w:color w:val="000000" w:themeColor="text1"/>
        </w:rPr>
        <w:t xml:space="preserve">with adjustment and </w:t>
      </w:r>
      <w:r w:rsidR="00834940">
        <w:rPr>
          <w:rFonts w:ascii="Century Gothic" w:hAnsi="Century Gothic" w:cs="Arial"/>
          <w:bCs/>
          <w:color w:val="000000" w:themeColor="text1"/>
        </w:rPr>
        <w:t>coping/</w:t>
      </w:r>
      <w:r w:rsidRPr="00DC156B">
        <w:rPr>
          <w:rFonts w:ascii="Century Gothic" w:hAnsi="Century Gothic" w:cs="Arial"/>
          <w:bCs/>
          <w:color w:val="000000" w:themeColor="text1"/>
        </w:rPr>
        <w:t xml:space="preserve">difficulties coping with pain, </w:t>
      </w:r>
      <w:r w:rsidR="00B801C8">
        <w:rPr>
          <w:rFonts w:ascii="Century Gothic" w:hAnsi="Century Gothic" w:cs="Arial"/>
          <w:bCs/>
          <w:color w:val="000000" w:themeColor="text1"/>
        </w:rPr>
        <w:t xml:space="preserve">complicated </w:t>
      </w:r>
      <w:r w:rsidR="007945B5">
        <w:rPr>
          <w:rFonts w:ascii="Century Gothic" w:hAnsi="Century Gothic" w:cs="Arial"/>
          <w:bCs/>
          <w:color w:val="000000" w:themeColor="text1"/>
        </w:rPr>
        <w:t>G</w:t>
      </w:r>
      <w:r w:rsidR="00B801C8" w:rsidRPr="00DC156B">
        <w:rPr>
          <w:rFonts w:ascii="Century Gothic" w:hAnsi="Century Gothic" w:cs="Arial"/>
          <w:bCs/>
          <w:color w:val="000000" w:themeColor="text1"/>
        </w:rPr>
        <w:t>rief</w:t>
      </w:r>
      <w:r w:rsidR="00B801C8">
        <w:rPr>
          <w:rFonts w:ascii="Century Gothic" w:hAnsi="Century Gothic" w:cs="Arial"/>
          <w:bCs/>
          <w:color w:val="000000" w:themeColor="text1"/>
        </w:rPr>
        <w:t xml:space="preserve"> and </w:t>
      </w:r>
      <w:r w:rsidR="00D7601D" w:rsidRPr="00DC156B">
        <w:rPr>
          <w:rFonts w:ascii="Century Gothic" w:hAnsi="Century Gothic" w:cs="Arial"/>
          <w:bCs/>
          <w:color w:val="000000" w:themeColor="text1"/>
        </w:rPr>
        <w:t xml:space="preserve">assessment </w:t>
      </w:r>
      <w:r w:rsidR="00F524C1" w:rsidRPr="00DC156B">
        <w:rPr>
          <w:rFonts w:ascii="Century Gothic" w:hAnsi="Century Gothic" w:cs="Arial"/>
          <w:bCs/>
          <w:color w:val="000000" w:themeColor="text1"/>
        </w:rPr>
        <w:t>of Competence</w:t>
      </w:r>
      <w:r w:rsidRPr="00DC156B">
        <w:rPr>
          <w:rFonts w:ascii="Century Gothic" w:hAnsi="Century Gothic" w:cs="Arial"/>
          <w:bCs/>
          <w:color w:val="000000" w:themeColor="text1"/>
        </w:rPr>
        <w:t xml:space="preserve"> and </w:t>
      </w:r>
      <w:r w:rsidR="00D7601D" w:rsidRPr="00DC156B">
        <w:rPr>
          <w:rFonts w:ascii="Century Gothic" w:hAnsi="Century Gothic" w:cs="Arial"/>
          <w:bCs/>
          <w:color w:val="000000" w:themeColor="text1"/>
        </w:rPr>
        <w:t>C</w:t>
      </w:r>
      <w:r w:rsidRPr="00DC156B">
        <w:rPr>
          <w:rFonts w:ascii="Century Gothic" w:hAnsi="Century Gothic" w:cs="Arial"/>
          <w:bCs/>
          <w:color w:val="000000" w:themeColor="text1"/>
        </w:rPr>
        <w:t xml:space="preserve">apacity. </w:t>
      </w:r>
    </w:p>
    <w:p w:rsidR="00E36DDC" w:rsidRPr="00DC156B" w:rsidRDefault="00E36DDC" w:rsidP="00DC156B">
      <w:pPr>
        <w:jc w:val="both"/>
        <w:rPr>
          <w:rFonts w:ascii="Century Gothic" w:hAnsi="Century Gothic" w:cs="Arial"/>
          <w:bCs/>
          <w:color w:val="000000" w:themeColor="text1"/>
        </w:rPr>
      </w:pPr>
    </w:p>
    <w:p w:rsidR="00F663A9" w:rsidRPr="00DC156B" w:rsidRDefault="00D7601D" w:rsidP="00164322">
      <w:pPr>
        <w:jc w:val="both"/>
        <w:rPr>
          <w:rFonts w:ascii="Century Gothic" w:hAnsi="Century Gothic" w:cs="Arial"/>
          <w:bCs/>
          <w:color w:val="1F497D" w:themeColor="text2"/>
        </w:rPr>
      </w:pPr>
      <w:r w:rsidRPr="00DC156B">
        <w:rPr>
          <w:rFonts w:ascii="Century Gothic" w:hAnsi="Century Gothic" w:cs="Arial"/>
          <w:bCs/>
          <w:color w:val="000000" w:themeColor="text1"/>
        </w:rPr>
        <w:t xml:space="preserve">C-L also undertakes </w:t>
      </w:r>
      <w:r w:rsidR="00B801C8">
        <w:rPr>
          <w:rFonts w:ascii="Century Gothic" w:hAnsi="Century Gothic" w:cs="Arial"/>
          <w:bCs/>
          <w:color w:val="000000" w:themeColor="text1"/>
        </w:rPr>
        <w:t>r</w:t>
      </w:r>
      <w:r w:rsidRPr="00DC156B">
        <w:rPr>
          <w:rFonts w:ascii="Century Gothic" w:hAnsi="Century Gothic" w:cs="Arial"/>
          <w:bCs/>
          <w:color w:val="000000" w:themeColor="text1"/>
        </w:rPr>
        <w:t xml:space="preserve">isk </w:t>
      </w:r>
      <w:r w:rsidR="00B801C8">
        <w:rPr>
          <w:rFonts w:ascii="Century Gothic" w:hAnsi="Century Gothic" w:cs="Arial"/>
          <w:bCs/>
          <w:color w:val="000000" w:themeColor="text1"/>
        </w:rPr>
        <w:t>a</w:t>
      </w:r>
      <w:r w:rsidRPr="00DC156B">
        <w:rPr>
          <w:rFonts w:ascii="Century Gothic" w:hAnsi="Century Gothic" w:cs="Arial"/>
          <w:bCs/>
          <w:color w:val="000000" w:themeColor="text1"/>
        </w:rPr>
        <w:t xml:space="preserve">ssessment and advice on </w:t>
      </w:r>
      <w:r w:rsidR="00F524C1">
        <w:rPr>
          <w:rFonts w:ascii="Century Gothic" w:hAnsi="Century Gothic" w:cs="Arial"/>
          <w:bCs/>
          <w:color w:val="000000" w:themeColor="text1"/>
        </w:rPr>
        <w:t>behavioral</w:t>
      </w:r>
      <w:r w:rsidR="007945B5">
        <w:rPr>
          <w:rFonts w:ascii="Century Gothic" w:hAnsi="Century Gothic" w:cs="Arial"/>
          <w:bCs/>
          <w:color w:val="000000" w:themeColor="text1"/>
        </w:rPr>
        <w:t xml:space="preserve"> </w:t>
      </w:r>
      <w:r w:rsidRPr="00DC156B">
        <w:rPr>
          <w:rFonts w:ascii="Century Gothic" w:hAnsi="Century Gothic" w:cs="Arial"/>
          <w:bCs/>
          <w:color w:val="000000" w:themeColor="text1"/>
        </w:rPr>
        <w:t xml:space="preserve">management.  </w:t>
      </w:r>
      <w:r w:rsidR="000F39E9" w:rsidRPr="00DC156B">
        <w:rPr>
          <w:rFonts w:ascii="Century Gothic" w:hAnsi="Century Gothic" w:cs="Arial"/>
          <w:bCs/>
          <w:color w:val="1F497D" w:themeColor="text2"/>
        </w:rPr>
        <w:t xml:space="preserve"> </w:t>
      </w:r>
    </w:p>
    <w:p w:rsidR="00D7601D" w:rsidRPr="00DC156B" w:rsidRDefault="00D7601D" w:rsidP="00DC156B">
      <w:pPr>
        <w:jc w:val="both"/>
        <w:rPr>
          <w:rFonts w:ascii="Century Gothic" w:hAnsi="Century Gothic" w:cs="Arial"/>
          <w:bCs/>
          <w:color w:val="1F497D" w:themeColor="text2"/>
        </w:rPr>
      </w:pPr>
    </w:p>
    <w:p w:rsidR="00531FB9" w:rsidRPr="00834940" w:rsidRDefault="00935128" w:rsidP="00DC156B">
      <w:pPr>
        <w:jc w:val="both"/>
        <w:rPr>
          <w:rFonts w:ascii="Century Gothic" w:hAnsi="Century Gothic"/>
          <w:b/>
          <w:bCs/>
          <w:color w:val="0070C0"/>
          <w:sz w:val="28"/>
          <w:szCs w:val="28"/>
        </w:rPr>
      </w:pPr>
      <w:r w:rsidRPr="00834940">
        <w:rPr>
          <w:rFonts w:ascii="Century Gothic" w:hAnsi="Century Gothic"/>
          <w:b/>
          <w:bCs/>
          <w:color w:val="0070C0"/>
          <w:sz w:val="28"/>
          <w:szCs w:val="28"/>
        </w:rPr>
        <w:t>Multidisciplinary team/roles</w:t>
      </w:r>
      <w:r w:rsidR="007752D9">
        <w:rPr>
          <w:rFonts w:ascii="Century Gothic" w:hAnsi="Century Gothic"/>
          <w:b/>
          <w:bCs/>
          <w:color w:val="0070C0"/>
          <w:sz w:val="28"/>
          <w:szCs w:val="28"/>
        </w:rPr>
        <w:t>:</w:t>
      </w:r>
    </w:p>
    <w:p w:rsidR="00D7601D" w:rsidRPr="00DC156B" w:rsidRDefault="00D7601D" w:rsidP="00DC156B">
      <w:pPr>
        <w:jc w:val="both"/>
        <w:rPr>
          <w:rFonts w:ascii="Century Gothic" w:hAnsi="Century Gothic" w:cs="Arial"/>
          <w:lang w:val="en-NZ"/>
        </w:rPr>
      </w:pPr>
    </w:p>
    <w:p w:rsidR="003C595B" w:rsidRPr="00DC156B" w:rsidRDefault="00531FB9" w:rsidP="00DC156B">
      <w:pPr>
        <w:jc w:val="both"/>
        <w:rPr>
          <w:rFonts w:ascii="Century Gothic" w:hAnsi="Century Gothic" w:cs="Arial"/>
          <w:lang w:val="en-NZ"/>
        </w:rPr>
      </w:pPr>
      <w:r w:rsidRPr="00DC156B">
        <w:rPr>
          <w:rFonts w:ascii="Century Gothic" w:hAnsi="Century Gothic" w:cs="Arial"/>
          <w:lang w:val="en-NZ"/>
        </w:rPr>
        <w:t xml:space="preserve">We are a multi-disciplinary team including Consultant Psychiatrist(s), </w:t>
      </w:r>
      <w:r w:rsidR="007945B5">
        <w:rPr>
          <w:rFonts w:ascii="Century Gothic" w:hAnsi="Century Gothic" w:cs="Arial"/>
          <w:lang w:val="en-NZ"/>
        </w:rPr>
        <w:t>P</w:t>
      </w:r>
      <w:r w:rsidRPr="00DC156B">
        <w:rPr>
          <w:rFonts w:ascii="Century Gothic" w:hAnsi="Century Gothic" w:cs="Arial"/>
          <w:lang w:val="en-NZ"/>
        </w:rPr>
        <w:t xml:space="preserve">sychiatric </w:t>
      </w:r>
      <w:r w:rsidR="007945B5">
        <w:rPr>
          <w:rFonts w:ascii="Century Gothic" w:hAnsi="Century Gothic" w:cs="Arial"/>
          <w:lang w:val="en-NZ"/>
        </w:rPr>
        <w:t>R</w:t>
      </w:r>
      <w:r w:rsidRPr="00DC156B">
        <w:rPr>
          <w:rFonts w:ascii="Century Gothic" w:hAnsi="Century Gothic" w:cs="Arial"/>
          <w:lang w:val="en-NZ"/>
        </w:rPr>
        <w:t xml:space="preserve">egistrars (Dr’s training to be psychiatrist), </w:t>
      </w:r>
      <w:r w:rsidR="007945B5">
        <w:rPr>
          <w:rFonts w:ascii="Century Gothic" w:hAnsi="Century Gothic" w:cs="Arial"/>
          <w:lang w:val="en-NZ"/>
        </w:rPr>
        <w:t>P</w:t>
      </w:r>
      <w:r w:rsidRPr="00DC156B">
        <w:rPr>
          <w:rFonts w:ascii="Century Gothic" w:hAnsi="Century Gothic" w:cs="Arial"/>
          <w:lang w:val="en-NZ"/>
        </w:rPr>
        <w:t xml:space="preserve">sychology (Wellington only) and Registered Nurses. </w:t>
      </w:r>
      <w:r w:rsidR="006F4DEB">
        <w:rPr>
          <w:rFonts w:ascii="Century Gothic" w:hAnsi="Century Gothic" w:cs="Arial"/>
          <w:lang w:val="en-NZ"/>
        </w:rPr>
        <w:t>HUT</w:t>
      </w:r>
      <w:r w:rsidR="00834940">
        <w:rPr>
          <w:rFonts w:ascii="Century Gothic" w:hAnsi="Century Gothic" w:cs="Arial"/>
          <w:lang w:val="en-NZ"/>
        </w:rPr>
        <w:t>T</w:t>
      </w:r>
      <w:r w:rsidR="006F4DEB">
        <w:rPr>
          <w:rFonts w:ascii="Century Gothic" w:hAnsi="Century Gothic" w:cs="Arial"/>
          <w:lang w:val="en-NZ"/>
        </w:rPr>
        <w:t xml:space="preserve"> Cl have a consultant, Psychiatric registrars and Nurses</w:t>
      </w:r>
    </w:p>
    <w:p w:rsidR="003C595B" w:rsidRPr="00DC156B" w:rsidRDefault="003C595B" w:rsidP="00DC156B">
      <w:pPr>
        <w:jc w:val="both"/>
        <w:rPr>
          <w:rFonts w:ascii="Century Gothic" w:hAnsi="Century Gothic" w:cs="Arial"/>
          <w:lang w:val="en-NZ"/>
        </w:rPr>
      </w:pPr>
    </w:p>
    <w:p w:rsidR="003C595B" w:rsidRPr="00DC156B" w:rsidRDefault="00F524C1" w:rsidP="00DC156B">
      <w:pPr>
        <w:jc w:val="both"/>
        <w:rPr>
          <w:rFonts w:ascii="Century Gothic" w:hAnsi="Century Gothic" w:cs="Arial"/>
          <w:lang w:val="en-NZ"/>
        </w:rPr>
      </w:pPr>
      <w:r w:rsidRPr="00DC156B">
        <w:rPr>
          <w:rFonts w:ascii="Century Gothic" w:hAnsi="Century Gothic" w:cs="Arial"/>
          <w:lang w:val="en-NZ"/>
        </w:rPr>
        <w:t>All staff</w:t>
      </w:r>
      <w:r w:rsidR="003C595B" w:rsidRPr="00DC156B">
        <w:rPr>
          <w:rFonts w:ascii="Century Gothic" w:hAnsi="Century Gothic" w:cs="Arial"/>
          <w:lang w:val="en-NZ"/>
        </w:rPr>
        <w:t xml:space="preserve"> have a range of generic and </w:t>
      </w:r>
      <w:r w:rsidRPr="00DC156B">
        <w:rPr>
          <w:rFonts w:ascii="Century Gothic" w:hAnsi="Century Gothic" w:cs="Arial"/>
          <w:lang w:val="en-NZ"/>
        </w:rPr>
        <w:t>discipline specific</w:t>
      </w:r>
      <w:r w:rsidR="003C595B" w:rsidRPr="00DC156B">
        <w:rPr>
          <w:rFonts w:ascii="Century Gothic" w:hAnsi="Century Gothic" w:cs="Arial"/>
          <w:lang w:val="en-NZ"/>
        </w:rPr>
        <w:t xml:space="preserve"> skills depending upon their professional background and training. For example, every staff member can undertake a comprehensive assessment (including Mental Status Examination and Risk Assessment) while only Dr’s may prescribe medicines. </w:t>
      </w:r>
      <w:r w:rsidR="003855C0" w:rsidRPr="00DC156B">
        <w:rPr>
          <w:rFonts w:ascii="Century Gothic" w:hAnsi="Century Gothic" w:cs="Arial"/>
          <w:lang w:val="en-NZ"/>
        </w:rPr>
        <w:t xml:space="preserve">Psychologists may see patients for a longer period of </w:t>
      </w:r>
      <w:r w:rsidRPr="00DC156B">
        <w:rPr>
          <w:rFonts w:ascii="Century Gothic" w:hAnsi="Century Gothic" w:cs="Arial"/>
          <w:lang w:val="en-NZ"/>
        </w:rPr>
        <w:t>time and</w:t>
      </w:r>
      <w:r w:rsidR="003855C0" w:rsidRPr="00DC156B">
        <w:rPr>
          <w:rFonts w:ascii="Century Gothic" w:hAnsi="Century Gothic" w:cs="Arial"/>
          <w:lang w:val="en-NZ"/>
        </w:rPr>
        <w:t xml:space="preserve"> engage in treatment for depression or anxiety. </w:t>
      </w:r>
    </w:p>
    <w:p w:rsidR="003C595B" w:rsidRPr="00DC156B" w:rsidRDefault="003C595B" w:rsidP="00DC156B">
      <w:pPr>
        <w:jc w:val="both"/>
        <w:rPr>
          <w:rFonts w:ascii="Century Gothic" w:hAnsi="Century Gothic" w:cs="Arial"/>
          <w:lang w:val="en-NZ"/>
        </w:rPr>
      </w:pPr>
    </w:p>
    <w:p w:rsidR="00C74D6D" w:rsidRPr="00DC156B" w:rsidRDefault="00C74D6D" w:rsidP="00DC156B">
      <w:pPr>
        <w:jc w:val="both"/>
        <w:rPr>
          <w:rFonts w:ascii="Century Gothic" w:hAnsi="Century Gothic" w:cs="Arial"/>
          <w:lang w:val="en-NZ"/>
        </w:rPr>
      </w:pPr>
    </w:p>
    <w:p w:rsidR="00C74D6D" w:rsidRPr="00DC156B" w:rsidRDefault="00C74D6D" w:rsidP="00DC156B">
      <w:pPr>
        <w:jc w:val="both"/>
        <w:rPr>
          <w:rFonts w:ascii="Century Gothic" w:hAnsi="Century Gothic" w:cs="Arial"/>
          <w:lang w:val="en-NZ"/>
        </w:rPr>
      </w:pPr>
      <w:r w:rsidRPr="00DC156B">
        <w:rPr>
          <w:rFonts w:ascii="Century Gothic" w:hAnsi="Century Gothic" w:cs="Arial"/>
          <w:lang w:val="en-NZ"/>
        </w:rPr>
        <w:lastRenderedPageBreak/>
        <w:t>As a student</w:t>
      </w:r>
      <w:r w:rsidR="00E36DDC" w:rsidRPr="00DC156B">
        <w:rPr>
          <w:rFonts w:ascii="Century Gothic" w:hAnsi="Century Gothic" w:cs="Arial"/>
          <w:lang w:val="en-NZ"/>
        </w:rPr>
        <w:t xml:space="preserve"> nurse</w:t>
      </w:r>
      <w:r w:rsidRPr="00DC156B">
        <w:rPr>
          <w:rFonts w:ascii="Century Gothic" w:hAnsi="Century Gothic" w:cs="Arial"/>
          <w:lang w:val="en-NZ"/>
        </w:rPr>
        <w:t>, you will work predominantly with the nursing staff</w:t>
      </w:r>
      <w:r w:rsidR="00E36DDC" w:rsidRPr="00DC156B">
        <w:rPr>
          <w:rFonts w:ascii="Century Gothic" w:hAnsi="Century Gothic" w:cs="Arial"/>
          <w:lang w:val="en-NZ"/>
        </w:rPr>
        <w:t xml:space="preserve">. You will </w:t>
      </w:r>
      <w:r w:rsidR="00F524C1" w:rsidRPr="00DC156B">
        <w:rPr>
          <w:rFonts w:ascii="Century Gothic" w:hAnsi="Century Gothic" w:cs="Arial"/>
          <w:lang w:val="en-NZ"/>
        </w:rPr>
        <w:t>also have</w:t>
      </w:r>
      <w:r w:rsidRPr="00DC156B">
        <w:rPr>
          <w:rFonts w:ascii="Century Gothic" w:hAnsi="Century Gothic" w:cs="Arial"/>
          <w:lang w:val="en-NZ"/>
        </w:rPr>
        <w:t xml:space="preserve"> ample opportunity to work across disciplines </w:t>
      </w:r>
      <w:r w:rsidR="00E36DDC" w:rsidRPr="00DC156B">
        <w:rPr>
          <w:rFonts w:ascii="Century Gothic" w:hAnsi="Century Gothic" w:cs="Arial"/>
          <w:lang w:val="en-NZ"/>
        </w:rPr>
        <w:t xml:space="preserve">and observe a variety of therapeutic skills and interventions. </w:t>
      </w:r>
    </w:p>
    <w:p w:rsidR="003A4003" w:rsidRDefault="003A4003" w:rsidP="00DC156B">
      <w:pPr>
        <w:jc w:val="both"/>
        <w:rPr>
          <w:rFonts w:ascii="Century Gothic" w:hAnsi="Century Gothic" w:cs="Arial"/>
          <w:color w:val="1F497D" w:themeColor="text2"/>
          <w:lang w:val="en-NZ"/>
        </w:rPr>
      </w:pPr>
    </w:p>
    <w:p w:rsidR="00AA44A3" w:rsidRPr="00834940" w:rsidRDefault="00C74D6D" w:rsidP="00DC156B">
      <w:pPr>
        <w:jc w:val="both"/>
        <w:rPr>
          <w:rFonts w:ascii="Century Gothic" w:hAnsi="Century Gothic"/>
          <w:b/>
          <w:bCs/>
          <w:color w:val="0070C0"/>
          <w:sz w:val="28"/>
          <w:szCs w:val="28"/>
        </w:rPr>
      </w:pPr>
      <w:r w:rsidRPr="00834940">
        <w:rPr>
          <w:rFonts w:ascii="Century Gothic" w:hAnsi="Century Gothic"/>
          <w:b/>
          <w:bCs/>
          <w:color w:val="0070C0"/>
          <w:sz w:val="28"/>
          <w:szCs w:val="28"/>
        </w:rPr>
        <w:t>The n</w:t>
      </w:r>
      <w:r w:rsidR="003C595B" w:rsidRPr="00834940">
        <w:rPr>
          <w:rFonts w:ascii="Century Gothic" w:hAnsi="Century Gothic"/>
          <w:b/>
          <w:bCs/>
          <w:color w:val="0070C0"/>
          <w:sz w:val="28"/>
          <w:szCs w:val="28"/>
        </w:rPr>
        <w:t>ursing role</w:t>
      </w:r>
      <w:r w:rsidR="000E2204">
        <w:rPr>
          <w:rFonts w:ascii="Century Gothic" w:hAnsi="Century Gothic"/>
          <w:b/>
          <w:bCs/>
          <w:color w:val="0070C0"/>
          <w:sz w:val="28"/>
          <w:szCs w:val="28"/>
        </w:rPr>
        <w:t>:</w:t>
      </w:r>
      <w:r w:rsidR="003C595B" w:rsidRPr="00834940">
        <w:rPr>
          <w:rFonts w:ascii="Century Gothic" w:hAnsi="Century Gothic"/>
          <w:b/>
          <w:bCs/>
          <w:color w:val="0070C0"/>
          <w:sz w:val="28"/>
          <w:szCs w:val="28"/>
        </w:rPr>
        <w:t xml:space="preserve">  </w:t>
      </w:r>
    </w:p>
    <w:p w:rsidR="00AA44A3" w:rsidRPr="00DC156B" w:rsidRDefault="00AA44A3" w:rsidP="00DC156B">
      <w:pPr>
        <w:jc w:val="both"/>
        <w:rPr>
          <w:rFonts w:ascii="Century Gothic" w:hAnsi="Century Gothic" w:cs="Arial"/>
          <w:lang w:val="en-NZ"/>
        </w:rPr>
      </w:pPr>
    </w:p>
    <w:p w:rsidR="004437C3" w:rsidRPr="00DC156B" w:rsidRDefault="00487405" w:rsidP="00DC156B">
      <w:pPr>
        <w:jc w:val="both"/>
        <w:rPr>
          <w:rFonts w:ascii="Century Gothic" w:hAnsi="Century Gothic" w:cs="Arial"/>
          <w:lang w:val="en-NZ"/>
        </w:rPr>
      </w:pPr>
      <w:r w:rsidRPr="00DC156B">
        <w:rPr>
          <w:rFonts w:ascii="Century Gothic" w:hAnsi="Century Gothic" w:cs="Arial"/>
          <w:lang w:val="en-NZ"/>
        </w:rPr>
        <w:t xml:space="preserve">The nursing role </w:t>
      </w:r>
      <w:r w:rsidR="008B0308" w:rsidRPr="00DC156B">
        <w:rPr>
          <w:rFonts w:ascii="Century Gothic" w:hAnsi="Century Gothic" w:cs="Arial"/>
          <w:lang w:val="en-NZ"/>
        </w:rPr>
        <w:t xml:space="preserve">was established at Lower Hutt Hospital several years ago and more recently in Wellington. </w:t>
      </w:r>
      <w:r w:rsidR="007945B5">
        <w:rPr>
          <w:rFonts w:ascii="Century Gothic" w:hAnsi="Century Gothic" w:cs="Arial"/>
          <w:lang w:val="en-NZ"/>
        </w:rPr>
        <w:t xml:space="preserve"> </w:t>
      </w:r>
      <w:r w:rsidR="008B0308" w:rsidRPr="00DC156B">
        <w:rPr>
          <w:rFonts w:ascii="Century Gothic" w:hAnsi="Century Gothic" w:cs="Arial"/>
          <w:lang w:val="en-NZ"/>
        </w:rPr>
        <w:t xml:space="preserve">Since that time, nursing has become an integral </w:t>
      </w:r>
      <w:r w:rsidR="00D83F89" w:rsidRPr="00DC156B">
        <w:rPr>
          <w:rFonts w:ascii="Century Gothic" w:hAnsi="Century Gothic" w:cs="Arial"/>
          <w:lang w:val="en-NZ"/>
        </w:rPr>
        <w:t>part</w:t>
      </w:r>
      <w:r w:rsidR="008B0308" w:rsidRPr="00DC156B">
        <w:rPr>
          <w:rFonts w:ascii="Century Gothic" w:hAnsi="Century Gothic" w:cs="Arial"/>
          <w:lang w:val="en-NZ"/>
        </w:rPr>
        <w:t xml:space="preserve"> of the C-L </w:t>
      </w:r>
      <w:r w:rsidR="00BC2B4E">
        <w:rPr>
          <w:rFonts w:ascii="Century Gothic" w:hAnsi="Century Gothic" w:cs="Arial"/>
          <w:lang w:val="en-NZ"/>
        </w:rPr>
        <w:t xml:space="preserve">Service working </w:t>
      </w:r>
      <w:r w:rsidR="007945B5">
        <w:rPr>
          <w:rFonts w:ascii="Century Gothic" w:hAnsi="Century Gothic" w:cs="Arial"/>
          <w:lang w:val="en-NZ"/>
        </w:rPr>
        <w:t>both independently and c</w:t>
      </w:r>
      <w:r w:rsidR="00BC2B4E" w:rsidRPr="00DC156B">
        <w:rPr>
          <w:rFonts w:ascii="Century Gothic" w:hAnsi="Century Gothic" w:cs="Arial"/>
          <w:lang w:val="en-NZ"/>
        </w:rPr>
        <w:t>ollaboratively with other disciplines</w:t>
      </w:r>
      <w:r w:rsidR="007945B5">
        <w:rPr>
          <w:rFonts w:ascii="Century Gothic" w:hAnsi="Century Gothic" w:cs="Arial"/>
          <w:lang w:val="en-NZ"/>
        </w:rPr>
        <w:t>.</w:t>
      </w:r>
    </w:p>
    <w:p w:rsidR="004437C3" w:rsidRPr="00DC156B" w:rsidRDefault="004437C3" w:rsidP="00DC156B">
      <w:pPr>
        <w:jc w:val="both"/>
        <w:rPr>
          <w:rFonts w:ascii="Century Gothic" w:hAnsi="Century Gothic" w:cs="Arial"/>
          <w:lang w:val="en-NZ"/>
        </w:rPr>
      </w:pPr>
    </w:p>
    <w:p w:rsidR="004F0681" w:rsidRPr="00DC156B" w:rsidRDefault="00D83F89" w:rsidP="00DC156B">
      <w:pPr>
        <w:jc w:val="both"/>
        <w:rPr>
          <w:rFonts w:ascii="Century Gothic" w:hAnsi="Century Gothic" w:cs="Arial"/>
          <w:lang w:val="en-NZ"/>
        </w:rPr>
      </w:pPr>
      <w:r w:rsidRPr="00DC156B">
        <w:rPr>
          <w:rFonts w:ascii="Century Gothic" w:hAnsi="Century Gothic" w:cs="Arial"/>
          <w:lang w:val="en-NZ"/>
        </w:rPr>
        <w:t xml:space="preserve">An advanced level of practise is required in this setting and a diverse range of </w:t>
      </w:r>
      <w:r w:rsidR="004F0681" w:rsidRPr="00DC156B">
        <w:rPr>
          <w:rFonts w:ascii="Century Gothic" w:hAnsi="Century Gothic" w:cs="Arial"/>
          <w:lang w:val="en-NZ"/>
        </w:rPr>
        <w:t xml:space="preserve">clinical </w:t>
      </w:r>
      <w:r w:rsidRPr="00DC156B">
        <w:rPr>
          <w:rFonts w:ascii="Century Gothic" w:hAnsi="Century Gothic" w:cs="Arial"/>
          <w:lang w:val="en-NZ"/>
        </w:rPr>
        <w:t xml:space="preserve">skills is necessary. </w:t>
      </w:r>
      <w:r w:rsidR="00BC2B4E">
        <w:rPr>
          <w:rFonts w:ascii="Century Gothic" w:hAnsi="Century Gothic" w:cs="Arial"/>
          <w:lang w:val="en-NZ"/>
        </w:rPr>
        <w:t xml:space="preserve"> </w:t>
      </w:r>
      <w:r w:rsidR="00F524C1" w:rsidRPr="00DC156B">
        <w:rPr>
          <w:rFonts w:ascii="Century Gothic" w:hAnsi="Century Gothic" w:cs="Arial"/>
          <w:lang w:val="en-NZ"/>
        </w:rPr>
        <w:t>Effective communication</w:t>
      </w:r>
      <w:r w:rsidR="00D12801" w:rsidRPr="00DC156B">
        <w:rPr>
          <w:rFonts w:ascii="Century Gothic" w:hAnsi="Century Gothic" w:cs="Arial"/>
          <w:lang w:val="en-NZ"/>
        </w:rPr>
        <w:t xml:space="preserve"> skills and establishing strong clinical relationships </w:t>
      </w:r>
      <w:r w:rsidR="004F0681" w:rsidRPr="00DC156B">
        <w:rPr>
          <w:rFonts w:ascii="Century Gothic" w:hAnsi="Century Gothic" w:cs="Arial"/>
          <w:lang w:val="en-NZ"/>
        </w:rPr>
        <w:t xml:space="preserve">is </w:t>
      </w:r>
      <w:r w:rsidR="00D12801" w:rsidRPr="00DC156B">
        <w:rPr>
          <w:rFonts w:ascii="Century Gothic" w:hAnsi="Century Gothic" w:cs="Arial"/>
          <w:lang w:val="en-NZ"/>
        </w:rPr>
        <w:t>fundamental to being successful in this role. S</w:t>
      </w:r>
      <w:r w:rsidR="004F0681" w:rsidRPr="00DC156B">
        <w:rPr>
          <w:rFonts w:ascii="Century Gothic" w:hAnsi="Century Gothic" w:cs="Arial"/>
          <w:lang w:val="en-NZ"/>
        </w:rPr>
        <w:t>tudents will get to witness a broad range of skills, knowledge and expertise during their time here.</w:t>
      </w:r>
    </w:p>
    <w:p w:rsidR="004F0681" w:rsidRPr="00DC156B" w:rsidRDefault="004F0681" w:rsidP="00DC156B">
      <w:pPr>
        <w:jc w:val="both"/>
        <w:rPr>
          <w:rFonts w:ascii="Century Gothic" w:hAnsi="Century Gothic" w:cs="Arial"/>
          <w:bCs/>
          <w:color w:val="1F497D" w:themeColor="text2"/>
        </w:rPr>
      </w:pPr>
    </w:p>
    <w:p w:rsidR="00302603" w:rsidRPr="00834940" w:rsidRDefault="00302603" w:rsidP="00DC156B">
      <w:pPr>
        <w:jc w:val="both"/>
        <w:rPr>
          <w:rFonts w:ascii="Century Gothic" w:hAnsi="Century Gothic"/>
          <w:b/>
          <w:bCs/>
          <w:color w:val="0070C0"/>
          <w:sz w:val="28"/>
          <w:szCs w:val="28"/>
        </w:rPr>
      </w:pPr>
      <w:r w:rsidRPr="00834940">
        <w:rPr>
          <w:rFonts w:ascii="Century Gothic" w:hAnsi="Century Gothic"/>
          <w:b/>
          <w:bCs/>
          <w:color w:val="0070C0"/>
          <w:sz w:val="28"/>
          <w:szCs w:val="28"/>
        </w:rPr>
        <w:t>Preparation for placement</w:t>
      </w:r>
      <w:r w:rsidR="004437C3" w:rsidRPr="00834940">
        <w:rPr>
          <w:rFonts w:ascii="Century Gothic" w:hAnsi="Century Gothic"/>
          <w:b/>
          <w:bCs/>
          <w:color w:val="0070C0"/>
          <w:sz w:val="28"/>
          <w:szCs w:val="28"/>
        </w:rPr>
        <w:t>:</w:t>
      </w:r>
    </w:p>
    <w:p w:rsidR="00AA44A3" w:rsidRPr="00DC156B" w:rsidRDefault="00AA44A3" w:rsidP="00DC156B">
      <w:pPr>
        <w:jc w:val="both"/>
        <w:rPr>
          <w:rFonts w:ascii="Century Gothic" w:hAnsi="Century Gothic" w:cs="Arial"/>
          <w:bCs/>
        </w:rPr>
      </w:pPr>
    </w:p>
    <w:p w:rsidR="00302603" w:rsidRDefault="00302603" w:rsidP="00DC156B">
      <w:pPr>
        <w:jc w:val="both"/>
        <w:rPr>
          <w:rFonts w:ascii="Century Gothic" w:hAnsi="Century Gothic" w:cs="Arial"/>
          <w:bCs/>
        </w:rPr>
      </w:pPr>
      <w:r w:rsidRPr="00DC156B">
        <w:rPr>
          <w:rFonts w:ascii="Century Gothic" w:hAnsi="Century Gothic" w:cs="Arial"/>
          <w:bCs/>
        </w:rPr>
        <w:t xml:space="preserve">Prior to this clinical placement please </w:t>
      </w:r>
      <w:r w:rsidRPr="00DC156B">
        <w:rPr>
          <w:rFonts w:ascii="Century Gothic" w:hAnsi="Century Gothic" w:cs="Arial"/>
          <w:bCs/>
          <w:u w:val="single"/>
        </w:rPr>
        <w:t>briefly</w:t>
      </w:r>
      <w:r w:rsidR="00834940">
        <w:rPr>
          <w:rFonts w:ascii="Century Gothic" w:hAnsi="Century Gothic" w:cs="Arial"/>
          <w:bCs/>
        </w:rPr>
        <w:t xml:space="preserve"> review Depression, Anxiety, Bip</w:t>
      </w:r>
      <w:r w:rsidRPr="00DC156B">
        <w:rPr>
          <w:rFonts w:ascii="Century Gothic" w:hAnsi="Century Gothic" w:cs="Arial"/>
          <w:bCs/>
        </w:rPr>
        <w:t xml:space="preserve">olar Affective Disorder and Schizophrenia. You will also need to be familiar with Mental State Examination </w:t>
      </w:r>
      <w:r w:rsidR="00F524C1" w:rsidRPr="00DC156B">
        <w:rPr>
          <w:rFonts w:ascii="Century Gothic" w:hAnsi="Century Gothic" w:cs="Arial"/>
          <w:bCs/>
        </w:rPr>
        <w:t>and the</w:t>
      </w:r>
      <w:r w:rsidRPr="00DC156B">
        <w:rPr>
          <w:rFonts w:ascii="Century Gothic" w:hAnsi="Century Gothic" w:cs="Arial"/>
          <w:bCs/>
        </w:rPr>
        <w:t xml:space="preserve"> general principles </w:t>
      </w:r>
      <w:r w:rsidR="00F524C1">
        <w:rPr>
          <w:rFonts w:ascii="Century Gothic" w:hAnsi="Century Gothic" w:cs="Arial"/>
          <w:bCs/>
        </w:rPr>
        <w:t xml:space="preserve">of </w:t>
      </w:r>
      <w:r w:rsidR="00F524C1" w:rsidRPr="00DC156B">
        <w:rPr>
          <w:rFonts w:ascii="Century Gothic" w:hAnsi="Century Gothic" w:cs="Arial"/>
          <w:bCs/>
        </w:rPr>
        <w:t>Mental</w:t>
      </w:r>
      <w:r w:rsidRPr="00DC156B">
        <w:rPr>
          <w:rFonts w:ascii="Century Gothic" w:hAnsi="Century Gothic" w:cs="Arial"/>
          <w:bCs/>
        </w:rPr>
        <w:t xml:space="preserve"> </w:t>
      </w:r>
      <w:r w:rsidR="00E36DDC" w:rsidRPr="00DC156B">
        <w:rPr>
          <w:rFonts w:ascii="Century Gothic" w:hAnsi="Century Gothic" w:cs="Arial"/>
          <w:bCs/>
        </w:rPr>
        <w:t>H</w:t>
      </w:r>
      <w:r w:rsidRPr="00DC156B">
        <w:rPr>
          <w:rFonts w:ascii="Century Gothic" w:hAnsi="Century Gothic" w:cs="Arial"/>
          <w:bCs/>
        </w:rPr>
        <w:t xml:space="preserve">ealth </w:t>
      </w:r>
      <w:r w:rsidR="00E36DDC" w:rsidRPr="00DC156B">
        <w:rPr>
          <w:rFonts w:ascii="Century Gothic" w:hAnsi="Century Gothic" w:cs="Arial"/>
          <w:bCs/>
        </w:rPr>
        <w:t>A</w:t>
      </w:r>
      <w:r w:rsidRPr="00DC156B">
        <w:rPr>
          <w:rFonts w:ascii="Century Gothic" w:hAnsi="Century Gothic" w:cs="Arial"/>
          <w:bCs/>
        </w:rPr>
        <w:t xml:space="preserve">ssessment. </w:t>
      </w:r>
    </w:p>
    <w:p w:rsidR="007359A4" w:rsidRDefault="007359A4" w:rsidP="00DC156B">
      <w:pPr>
        <w:jc w:val="both"/>
        <w:rPr>
          <w:rFonts w:ascii="Century Gothic" w:hAnsi="Century Gothic" w:cs="Arial"/>
          <w:bCs/>
        </w:rPr>
      </w:pPr>
    </w:p>
    <w:p w:rsidR="008D4E32" w:rsidRDefault="008D4E32" w:rsidP="00834940">
      <w:pPr>
        <w:jc w:val="both"/>
        <w:rPr>
          <w:rFonts w:ascii="Century Gothic" w:hAnsi="Century Gothic"/>
          <w:b/>
          <w:bCs/>
          <w:color w:val="0070C0"/>
          <w:sz w:val="28"/>
          <w:szCs w:val="28"/>
        </w:rPr>
      </w:pPr>
      <w:r w:rsidRPr="00834940">
        <w:rPr>
          <w:rFonts w:ascii="Century Gothic" w:hAnsi="Century Gothic"/>
          <w:b/>
          <w:bCs/>
          <w:color w:val="0070C0"/>
          <w:sz w:val="28"/>
          <w:szCs w:val="28"/>
        </w:rPr>
        <w:t>Swipe cards / Computer A</w:t>
      </w:r>
      <w:r w:rsidR="00F524C1" w:rsidRPr="00834940">
        <w:rPr>
          <w:rFonts w:ascii="Century Gothic" w:hAnsi="Century Gothic"/>
          <w:b/>
          <w:bCs/>
          <w:color w:val="0070C0"/>
          <w:sz w:val="28"/>
          <w:szCs w:val="28"/>
        </w:rPr>
        <w:t>c</w:t>
      </w:r>
      <w:r w:rsidRPr="00834940">
        <w:rPr>
          <w:rFonts w:ascii="Century Gothic" w:hAnsi="Century Gothic"/>
          <w:b/>
          <w:bCs/>
          <w:color w:val="0070C0"/>
          <w:sz w:val="28"/>
          <w:szCs w:val="28"/>
        </w:rPr>
        <w:t>cess:</w:t>
      </w:r>
    </w:p>
    <w:p w:rsidR="00834940" w:rsidRPr="00834940" w:rsidRDefault="00834940" w:rsidP="00834940">
      <w:pPr>
        <w:jc w:val="both"/>
        <w:rPr>
          <w:rFonts w:ascii="Century Gothic" w:hAnsi="Century Gothic"/>
          <w:b/>
          <w:bCs/>
          <w:color w:val="0070C0"/>
          <w:sz w:val="28"/>
          <w:szCs w:val="28"/>
        </w:rPr>
      </w:pPr>
    </w:p>
    <w:p w:rsidR="008D4E32" w:rsidRDefault="008D4E32" w:rsidP="008D4E32">
      <w:pPr>
        <w:rPr>
          <w:rFonts w:ascii="Century Gothic" w:hAnsi="Century Gothic"/>
        </w:rPr>
      </w:pPr>
      <w:r>
        <w:rPr>
          <w:rFonts w:ascii="Century Gothic" w:hAnsi="Century Gothic"/>
        </w:rPr>
        <w:t xml:space="preserve">Most </w:t>
      </w:r>
      <w:r w:rsidR="00F524C1" w:rsidRPr="00DC156B">
        <w:rPr>
          <w:rFonts w:ascii="Century Gothic" w:hAnsi="Century Gothic"/>
        </w:rPr>
        <w:t>students now</w:t>
      </w:r>
      <w:r>
        <w:rPr>
          <w:rFonts w:ascii="Century Gothic" w:hAnsi="Century Gothic"/>
        </w:rPr>
        <w:t xml:space="preserve"> have their o</w:t>
      </w:r>
      <w:r w:rsidRPr="00DC156B">
        <w:rPr>
          <w:rFonts w:ascii="Century Gothic" w:hAnsi="Century Gothic"/>
        </w:rPr>
        <w:t>w</w:t>
      </w:r>
      <w:r>
        <w:rPr>
          <w:rFonts w:ascii="Century Gothic" w:hAnsi="Century Gothic"/>
        </w:rPr>
        <w:t>n access cards</w:t>
      </w:r>
      <w:r w:rsidR="00F524C1">
        <w:rPr>
          <w:rFonts w:ascii="Century Gothic" w:hAnsi="Century Gothic"/>
        </w:rPr>
        <w:t>, if</w:t>
      </w:r>
      <w:r>
        <w:rPr>
          <w:rFonts w:ascii="Century Gothic" w:hAnsi="Century Gothic"/>
        </w:rPr>
        <w:t xml:space="preserve"> you do not have one please try to arrange this prior to your placement. </w:t>
      </w:r>
    </w:p>
    <w:p w:rsidR="008D4E32" w:rsidRDefault="008D4E32" w:rsidP="008D4E32">
      <w:pPr>
        <w:rPr>
          <w:rFonts w:ascii="Century Gothic" w:hAnsi="Century Gothic" w:cs="Arial"/>
          <w:bCs/>
        </w:rPr>
      </w:pPr>
    </w:p>
    <w:p w:rsidR="008D4E32" w:rsidRDefault="008D4E32" w:rsidP="008D4E32">
      <w:pPr>
        <w:rPr>
          <w:rFonts w:ascii="Century Gothic" w:hAnsi="Century Gothic" w:cs="Arial"/>
          <w:bCs/>
        </w:rPr>
      </w:pPr>
      <w:r>
        <w:rPr>
          <w:rFonts w:ascii="Century Gothic" w:hAnsi="Century Gothic" w:cs="Arial"/>
          <w:bCs/>
        </w:rPr>
        <w:t xml:space="preserve">You will be able to enhance your learning if you have pre-arranged computer / security </w:t>
      </w:r>
      <w:r w:rsidR="00F524C1">
        <w:rPr>
          <w:rFonts w:ascii="Century Gothic" w:hAnsi="Century Gothic" w:cs="Arial"/>
          <w:bCs/>
        </w:rPr>
        <w:t>access too</w:t>
      </w:r>
      <w:r>
        <w:rPr>
          <w:rFonts w:ascii="Century Gothic" w:hAnsi="Century Gothic" w:cs="Arial"/>
          <w:bCs/>
        </w:rPr>
        <w:t xml:space="preserve">. </w:t>
      </w:r>
    </w:p>
    <w:p w:rsidR="008D4E32" w:rsidRDefault="008D4E32" w:rsidP="008D4E32">
      <w:pPr>
        <w:rPr>
          <w:rFonts w:ascii="Century Gothic" w:hAnsi="Century Gothic" w:cs="Arial"/>
          <w:bCs/>
        </w:rPr>
      </w:pPr>
    </w:p>
    <w:p w:rsidR="004437C3" w:rsidRDefault="007C656D" w:rsidP="00DC156B">
      <w:pPr>
        <w:jc w:val="both"/>
        <w:rPr>
          <w:rFonts w:ascii="Century Gothic" w:hAnsi="Century Gothic"/>
          <w:b/>
          <w:bCs/>
          <w:color w:val="0070C0"/>
          <w:sz w:val="28"/>
          <w:szCs w:val="28"/>
        </w:rPr>
      </w:pPr>
      <w:r w:rsidRPr="00834940">
        <w:rPr>
          <w:rFonts w:ascii="Century Gothic" w:hAnsi="Century Gothic"/>
          <w:b/>
          <w:bCs/>
          <w:color w:val="0070C0"/>
          <w:sz w:val="28"/>
          <w:szCs w:val="28"/>
        </w:rPr>
        <w:t>Wellington based Students</w:t>
      </w:r>
      <w:r w:rsidR="004437C3" w:rsidRPr="00834940">
        <w:rPr>
          <w:rFonts w:ascii="Century Gothic" w:hAnsi="Century Gothic"/>
          <w:b/>
          <w:bCs/>
          <w:color w:val="0070C0"/>
          <w:sz w:val="28"/>
          <w:szCs w:val="28"/>
        </w:rPr>
        <w:t>:</w:t>
      </w:r>
    </w:p>
    <w:p w:rsidR="00834940" w:rsidRPr="00DC156B" w:rsidRDefault="00834940" w:rsidP="00DC156B">
      <w:pPr>
        <w:jc w:val="both"/>
        <w:rPr>
          <w:rFonts w:ascii="Century Gothic" w:hAnsi="Century Gothic" w:cs="Arial"/>
          <w:color w:val="1F497D" w:themeColor="text2"/>
          <w:lang w:val="en-NZ"/>
        </w:rPr>
      </w:pPr>
    </w:p>
    <w:p w:rsidR="008D4E32" w:rsidRDefault="00AA44A3" w:rsidP="00DC156B">
      <w:pPr>
        <w:jc w:val="both"/>
        <w:rPr>
          <w:rFonts w:ascii="Century Gothic" w:hAnsi="Century Gothic" w:cs="Arial"/>
          <w:lang w:val="en-NZ"/>
        </w:rPr>
      </w:pPr>
      <w:r w:rsidRPr="00DC156B">
        <w:rPr>
          <w:rFonts w:ascii="Century Gothic" w:hAnsi="Century Gothic" w:cs="Arial"/>
          <w:lang w:val="en-NZ"/>
        </w:rPr>
        <w:t xml:space="preserve">If you are on placement in Wellington, </w:t>
      </w:r>
      <w:r w:rsidR="007359A4">
        <w:rPr>
          <w:rFonts w:ascii="Century Gothic" w:hAnsi="Century Gothic" w:cs="Arial"/>
          <w:lang w:val="en-NZ"/>
        </w:rPr>
        <w:t>make your way to ‘Mojo</w:t>
      </w:r>
      <w:r w:rsidRPr="00DC156B">
        <w:rPr>
          <w:rFonts w:ascii="Century Gothic" w:hAnsi="Century Gothic" w:cs="Arial"/>
          <w:lang w:val="en-NZ"/>
        </w:rPr>
        <w:t>’ coffee (level 3)</w:t>
      </w:r>
      <w:r w:rsidR="007359A4">
        <w:rPr>
          <w:rFonts w:ascii="Century Gothic" w:hAnsi="Century Gothic" w:cs="Arial"/>
          <w:lang w:val="en-NZ"/>
        </w:rPr>
        <w:t xml:space="preserve"> near the CSB</w:t>
      </w:r>
      <w:r w:rsidRPr="00DC156B">
        <w:rPr>
          <w:rFonts w:ascii="Century Gothic" w:hAnsi="Century Gothic" w:cs="Arial"/>
          <w:lang w:val="en-NZ"/>
        </w:rPr>
        <w:t xml:space="preserve">. </w:t>
      </w:r>
      <w:r w:rsidR="007359A4">
        <w:rPr>
          <w:rFonts w:ascii="Century Gothic" w:hAnsi="Century Gothic" w:cs="Arial"/>
          <w:lang w:val="en-NZ"/>
        </w:rPr>
        <w:t xml:space="preserve"> One of the team will meet you there and </w:t>
      </w:r>
      <w:r w:rsidRPr="00DC156B">
        <w:rPr>
          <w:rFonts w:ascii="Century Gothic" w:hAnsi="Century Gothic" w:cs="Arial"/>
          <w:lang w:val="en-NZ"/>
        </w:rPr>
        <w:t xml:space="preserve">escort you to the C-L office (swipe card entry only). </w:t>
      </w:r>
    </w:p>
    <w:p w:rsidR="00590BD9" w:rsidRDefault="004437C3" w:rsidP="00DC156B">
      <w:pPr>
        <w:jc w:val="both"/>
        <w:rPr>
          <w:rFonts w:ascii="Century Gothic" w:hAnsi="Century Gothic" w:cs="Arial"/>
          <w:lang w:val="en-NZ"/>
        </w:rPr>
      </w:pPr>
      <w:r w:rsidRPr="00DC156B">
        <w:rPr>
          <w:rFonts w:ascii="Century Gothic" w:hAnsi="Century Gothic" w:cs="Arial"/>
          <w:lang w:val="en-NZ"/>
        </w:rPr>
        <w:t xml:space="preserve">Office hours are 0830-1700. </w:t>
      </w:r>
    </w:p>
    <w:p w:rsidR="008D4E32" w:rsidRPr="00DC156B" w:rsidRDefault="008D4E32" w:rsidP="00DC156B">
      <w:pPr>
        <w:jc w:val="both"/>
        <w:rPr>
          <w:rFonts w:ascii="Century Gothic" w:hAnsi="Century Gothic" w:cs="Arial"/>
          <w:lang w:val="en-NZ"/>
        </w:rPr>
      </w:pPr>
    </w:p>
    <w:p w:rsidR="007C656D" w:rsidRDefault="007C656D" w:rsidP="00DC156B">
      <w:pPr>
        <w:jc w:val="both"/>
        <w:rPr>
          <w:rFonts w:ascii="Century Gothic" w:hAnsi="Century Gothic"/>
          <w:b/>
          <w:bCs/>
          <w:color w:val="0070C0"/>
          <w:sz w:val="28"/>
          <w:szCs w:val="28"/>
        </w:rPr>
      </w:pPr>
      <w:r w:rsidRPr="00834940">
        <w:rPr>
          <w:rFonts w:ascii="Century Gothic" w:hAnsi="Century Gothic"/>
          <w:b/>
          <w:bCs/>
          <w:color w:val="0070C0"/>
          <w:sz w:val="28"/>
          <w:szCs w:val="28"/>
        </w:rPr>
        <w:t>Hutt Valley Students:</w:t>
      </w:r>
    </w:p>
    <w:p w:rsidR="00834940" w:rsidRPr="00834940" w:rsidRDefault="00834940" w:rsidP="00DC156B">
      <w:pPr>
        <w:jc w:val="both"/>
        <w:rPr>
          <w:rFonts w:ascii="Century Gothic" w:hAnsi="Century Gothic"/>
          <w:b/>
          <w:bCs/>
          <w:color w:val="0070C0"/>
          <w:sz w:val="28"/>
          <w:szCs w:val="28"/>
        </w:rPr>
      </w:pPr>
    </w:p>
    <w:p w:rsidR="00590BD9" w:rsidRPr="00DC156B" w:rsidRDefault="00590BD9" w:rsidP="00DC156B">
      <w:pPr>
        <w:jc w:val="both"/>
        <w:rPr>
          <w:rFonts w:ascii="Century Gothic" w:hAnsi="Century Gothic" w:cs="Arial"/>
          <w:lang w:val="en-NZ"/>
        </w:rPr>
      </w:pPr>
      <w:r w:rsidRPr="00DC156B">
        <w:rPr>
          <w:rFonts w:ascii="Century Gothic" w:hAnsi="Century Gothic" w:cs="Arial"/>
          <w:lang w:val="en-NZ"/>
        </w:rPr>
        <w:t>If you are on placement in Lower Hutt, please proceed to the 1</w:t>
      </w:r>
      <w:r w:rsidRPr="00DC156B">
        <w:rPr>
          <w:rFonts w:ascii="Century Gothic" w:hAnsi="Century Gothic" w:cs="Arial"/>
          <w:vertAlign w:val="superscript"/>
          <w:lang w:val="en-NZ"/>
        </w:rPr>
        <w:t>st</w:t>
      </w:r>
      <w:r w:rsidRPr="00DC156B">
        <w:rPr>
          <w:rFonts w:ascii="Century Gothic" w:hAnsi="Century Gothic" w:cs="Arial"/>
          <w:lang w:val="en-NZ"/>
        </w:rPr>
        <w:t xml:space="preserve"> floor in the Clock Tower building opposite Plastics Outpatients. Take the corridor to CATT (now know</w:t>
      </w:r>
      <w:r w:rsidR="007C656D">
        <w:rPr>
          <w:rFonts w:ascii="Century Gothic" w:hAnsi="Century Gothic" w:cs="Arial"/>
          <w:lang w:val="en-NZ"/>
        </w:rPr>
        <w:t>n</w:t>
      </w:r>
      <w:r w:rsidRPr="00DC156B">
        <w:rPr>
          <w:rFonts w:ascii="Century Gothic" w:hAnsi="Century Gothic" w:cs="Arial"/>
          <w:lang w:val="en-NZ"/>
        </w:rPr>
        <w:t xml:space="preserve"> as the Crisis Resolution Service) and the C-L office is located there. </w:t>
      </w:r>
      <w:r w:rsidR="00944E73" w:rsidRPr="00DC156B">
        <w:rPr>
          <w:rFonts w:ascii="Century Gothic" w:hAnsi="Century Gothic" w:cs="Arial"/>
          <w:lang w:val="en-NZ"/>
        </w:rPr>
        <w:t>Office hours are 0800-1</w:t>
      </w:r>
      <w:r w:rsidR="00743FC4" w:rsidRPr="00DC156B">
        <w:rPr>
          <w:rFonts w:ascii="Century Gothic" w:hAnsi="Century Gothic" w:cs="Arial"/>
          <w:lang w:val="en-NZ"/>
        </w:rPr>
        <w:t>630</w:t>
      </w:r>
      <w:r w:rsidR="00944E73" w:rsidRPr="00DC156B">
        <w:rPr>
          <w:rFonts w:ascii="Century Gothic" w:hAnsi="Century Gothic" w:cs="Arial"/>
          <w:lang w:val="en-NZ"/>
        </w:rPr>
        <w:t>.</w:t>
      </w:r>
    </w:p>
    <w:p w:rsidR="00590BD9" w:rsidRPr="00DC156B" w:rsidRDefault="00590BD9" w:rsidP="00DC156B">
      <w:pPr>
        <w:jc w:val="both"/>
        <w:rPr>
          <w:rFonts w:ascii="Century Gothic" w:hAnsi="Century Gothic" w:cs="Arial"/>
          <w:lang w:val="en-NZ"/>
        </w:rPr>
      </w:pPr>
    </w:p>
    <w:p w:rsidR="00590BD9" w:rsidRPr="00DC156B" w:rsidRDefault="00590BD9" w:rsidP="00DC156B">
      <w:pPr>
        <w:jc w:val="both"/>
        <w:rPr>
          <w:rFonts w:ascii="Century Gothic" w:hAnsi="Century Gothic" w:cs="Arial"/>
          <w:lang w:val="en-NZ"/>
        </w:rPr>
      </w:pPr>
      <w:r w:rsidRPr="00DC156B">
        <w:rPr>
          <w:rFonts w:ascii="Century Gothic" w:hAnsi="Century Gothic" w:cs="Arial"/>
          <w:lang w:val="en-NZ"/>
        </w:rPr>
        <w:t xml:space="preserve">Students do not need swipe </w:t>
      </w:r>
      <w:r w:rsidR="007945B5">
        <w:rPr>
          <w:rFonts w:ascii="Century Gothic" w:hAnsi="Century Gothic" w:cs="Arial"/>
          <w:lang w:val="en-NZ"/>
        </w:rPr>
        <w:t xml:space="preserve">card </w:t>
      </w:r>
      <w:r w:rsidRPr="00DC156B">
        <w:rPr>
          <w:rFonts w:ascii="Century Gothic" w:hAnsi="Century Gothic" w:cs="Arial"/>
          <w:lang w:val="en-NZ"/>
        </w:rPr>
        <w:t xml:space="preserve">access for Hutt Hospital. </w:t>
      </w:r>
    </w:p>
    <w:p w:rsidR="00AA44A3" w:rsidRPr="00DC156B" w:rsidRDefault="00AA44A3" w:rsidP="00DC156B">
      <w:pPr>
        <w:jc w:val="both"/>
        <w:rPr>
          <w:rFonts w:ascii="Century Gothic" w:hAnsi="Century Gothic" w:cs="Arial"/>
          <w:lang w:val="en-NZ"/>
        </w:rPr>
      </w:pPr>
    </w:p>
    <w:p w:rsidR="00C503E7" w:rsidRPr="00834940" w:rsidRDefault="00C503E7" w:rsidP="00834940">
      <w:pPr>
        <w:jc w:val="both"/>
        <w:rPr>
          <w:rFonts w:ascii="Century Gothic" w:hAnsi="Century Gothic"/>
          <w:b/>
          <w:bCs/>
          <w:color w:val="0070C0"/>
          <w:sz w:val="28"/>
          <w:szCs w:val="28"/>
        </w:rPr>
      </w:pPr>
      <w:r w:rsidRPr="00834940">
        <w:rPr>
          <w:rFonts w:ascii="Century Gothic" w:hAnsi="Century Gothic"/>
          <w:b/>
          <w:bCs/>
          <w:color w:val="0070C0"/>
          <w:sz w:val="28"/>
          <w:szCs w:val="28"/>
        </w:rPr>
        <w:t>Contacts</w:t>
      </w:r>
      <w:r w:rsidR="000E2204">
        <w:rPr>
          <w:rFonts w:ascii="Century Gothic" w:hAnsi="Century Gothic"/>
          <w:b/>
          <w:bCs/>
          <w:color w:val="0070C0"/>
          <w:sz w:val="28"/>
          <w:szCs w:val="28"/>
        </w:rPr>
        <w:t>:</w:t>
      </w:r>
    </w:p>
    <w:p w:rsidR="00620F03" w:rsidRPr="00DC156B" w:rsidRDefault="00620F03" w:rsidP="00C503E7">
      <w:pPr>
        <w:rPr>
          <w:rFonts w:ascii="Century Gothic" w:hAnsi="Century Gothic"/>
        </w:rPr>
      </w:pPr>
    </w:p>
    <w:p w:rsidR="00935128" w:rsidRPr="00DC156B" w:rsidRDefault="00935128" w:rsidP="00935128">
      <w:pPr>
        <w:jc w:val="both"/>
        <w:rPr>
          <w:rFonts w:ascii="Century Gothic" w:hAnsi="Century Gothic"/>
          <w:sz w:val="22"/>
          <w:szCs w:val="22"/>
        </w:rPr>
      </w:pPr>
      <w:r w:rsidRPr="00DC156B">
        <w:rPr>
          <w:rFonts w:ascii="Century Gothic" w:hAnsi="Century Gothic"/>
          <w:sz w:val="22"/>
          <w:szCs w:val="22"/>
        </w:rPr>
        <w:t>This should contain information on all the key contacts for the ward/unit</w:t>
      </w:r>
    </w:p>
    <w:p w:rsidR="00935128" w:rsidRPr="00DC156B" w:rsidRDefault="00935128" w:rsidP="00C503E7">
      <w:pPr>
        <w:rPr>
          <w:rFonts w:ascii="Century Gothic" w:hAnsi="Century Gothic"/>
        </w:rPr>
      </w:pPr>
    </w:p>
    <w:tbl>
      <w:tblPr>
        <w:tblStyle w:val="LightList-Accent1"/>
        <w:tblW w:w="0" w:type="auto"/>
        <w:tblLook w:val="01E0" w:firstRow="1" w:lastRow="1" w:firstColumn="1" w:lastColumn="1" w:noHBand="0" w:noVBand="0"/>
      </w:tblPr>
      <w:tblGrid>
        <w:gridCol w:w="2419"/>
        <w:gridCol w:w="2109"/>
        <w:gridCol w:w="1535"/>
        <w:gridCol w:w="2982"/>
      </w:tblGrid>
      <w:tr w:rsidR="005509B6" w:rsidRPr="00DC156B" w:rsidTr="002521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7" w:type="dxa"/>
          </w:tcPr>
          <w:p w:rsidR="005509B6" w:rsidRPr="00DC156B" w:rsidRDefault="002521F8" w:rsidP="002521F8">
            <w:pPr>
              <w:spacing w:line="360" w:lineRule="auto"/>
              <w:jc w:val="both"/>
              <w:rPr>
                <w:rFonts w:ascii="Century Gothic" w:hAnsi="Century Gothic"/>
                <w:sz w:val="22"/>
                <w:szCs w:val="22"/>
              </w:rPr>
            </w:pPr>
            <w:r w:rsidRPr="00DC156B">
              <w:rPr>
                <w:rFonts w:ascii="Century Gothic" w:hAnsi="Century Gothic"/>
                <w:sz w:val="22"/>
                <w:szCs w:val="22"/>
              </w:rPr>
              <w:t>Consult-Liaison</w:t>
            </w:r>
          </w:p>
        </w:tc>
        <w:tc>
          <w:tcPr>
            <w:cnfStyle w:val="000010000000" w:firstRow="0" w:lastRow="0" w:firstColumn="0" w:lastColumn="0" w:oddVBand="1" w:evenVBand="0" w:oddHBand="0" w:evenHBand="0" w:firstRowFirstColumn="0" w:firstRowLastColumn="0" w:lastRowFirstColumn="0" w:lastRowLastColumn="0"/>
            <w:tcW w:w="2151" w:type="dxa"/>
          </w:tcPr>
          <w:p w:rsidR="005509B6" w:rsidRPr="00DC156B" w:rsidRDefault="005509B6" w:rsidP="004C70BF">
            <w:pPr>
              <w:spacing w:line="360" w:lineRule="auto"/>
              <w:jc w:val="both"/>
              <w:rPr>
                <w:rFonts w:ascii="Century Gothic" w:hAnsi="Century Gothic"/>
                <w:sz w:val="22"/>
                <w:szCs w:val="22"/>
              </w:rPr>
            </w:pPr>
            <w:r w:rsidRPr="00DC156B">
              <w:rPr>
                <w:rFonts w:ascii="Century Gothic" w:hAnsi="Century Gothic"/>
                <w:sz w:val="22"/>
                <w:szCs w:val="22"/>
              </w:rPr>
              <w:t>Main contact</w:t>
            </w:r>
          </w:p>
        </w:tc>
        <w:tc>
          <w:tcPr>
            <w:tcW w:w="1566" w:type="dxa"/>
          </w:tcPr>
          <w:p w:rsidR="005509B6" w:rsidRPr="00DC156B" w:rsidRDefault="005509B6" w:rsidP="004C70BF">
            <w:pPr>
              <w:spacing w:line="360" w:lineRule="auto"/>
              <w:cnfStyle w:val="100000000000" w:firstRow="1" w:lastRow="0" w:firstColumn="0" w:lastColumn="0" w:oddVBand="0" w:evenVBand="0" w:oddHBand="0" w:evenHBand="0" w:firstRowFirstColumn="0" w:firstRowLastColumn="0" w:lastRowFirstColumn="0" w:lastRowLastColumn="0"/>
              <w:rPr>
                <w:rFonts w:ascii="Century Gothic" w:hAnsi="Century Gothic"/>
                <w:sz w:val="22"/>
                <w:szCs w:val="22"/>
              </w:rPr>
            </w:pPr>
            <w:r w:rsidRPr="00DC156B">
              <w:rPr>
                <w:rFonts w:ascii="Century Gothic" w:hAnsi="Century Gothic"/>
                <w:sz w:val="22"/>
                <w:szCs w:val="22"/>
              </w:rPr>
              <w:t>Email for main contact</w:t>
            </w:r>
          </w:p>
        </w:tc>
        <w:tc>
          <w:tcPr>
            <w:cnfStyle w:val="000100000000" w:firstRow="0" w:lastRow="0" w:firstColumn="0" w:lastColumn="1" w:oddVBand="0" w:evenVBand="0" w:oddHBand="0" w:evenHBand="0" w:firstRowFirstColumn="0" w:firstRowLastColumn="0" w:lastRowFirstColumn="0" w:lastRowLastColumn="0"/>
            <w:tcW w:w="3077" w:type="dxa"/>
          </w:tcPr>
          <w:p w:rsidR="005509B6" w:rsidRPr="00DC156B" w:rsidRDefault="005509B6" w:rsidP="004C70BF">
            <w:pPr>
              <w:spacing w:line="360" w:lineRule="auto"/>
              <w:rPr>
                <w:rFonts w:ascii="Century Gothic" w:hAnsi="Century Gothic"/>
                <w:sz w:val="22"/>
                <w:szCs w:val="22"/>
              </w:rPr>
            </w:pPr>
            <w:r w:rsidRPr="00DC156B">
              <w:rPr>
                <w:rFonts w:ascii="Century Gothic" w:hAnsi="Century Gothic"/>
                <w:sz w:val="22"/>
                <w:szCs w:val="22"/>
              </w:rPr>
              <w:t>Phone number for ward/Unit</w:t>
            </w:r>
          </w:p>
        </w:tc>
      </w:tr>
      <w:tr w:rsidR="005509B6" w:rsidRPr="00DC156B" w:rsidTr="002521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7" w:type="dxa"/>
          </w:tcPr>
          <w:p w:rsidR="002521F8" w:rsidRPr="00DC156B" w:rsidRDefault="002521F8" w:rsidP="004C70BF">
            <w:pPr>
              <w:spacing w:line="360" w:lineRule="auto"/>
              <w:jc w:val="both"/>
              <w:rPr>
                <w:rFonts w:ascii="Century Gothic" w:hAnsi="Century Gothic"/>
                <w:sz w:val="22"/>
                <w:szCs w:val="22"/>
              </w:rPr>
            </w:pPr>
            <w:r w:rsidRPr="00DC156B">
              <w:rPr>
                <w:rFonts w:ascii="Century Gothic" w:hAnsi="Century Gothic"/>
                <w:sz w:val="22"/>
                <w:szCs w:val="22"/>
              </w:rPr>
              <w:t>Hutt Valley DHB</w:t>
            </w:r>
          </w:p>
          <w:p w:rsidR="002521F8" w:rsidRPr="00DC156B" w:rsidRDefault="002521F8" w:rsidP="004C70BF">
            <w:pPr>
              <w:spacing w:line="360" w:lineRule="auto"/>
              <w:jc w:val="both"/>
              <w:rPr>
                <w:rFonts w:ascii="Century Gothic" w:hAnsi="Century Gothic"/>
                <w:b w:val="0"/>
                <w:sz w:val="22"/>
                <w:szCs w:val="22"/>
              </w:rPr>
            </w:pPr>
            <w:r w:rsidRPr="00DC156B">
              <w:rPr>
                <w:rFonts w:ascii="Century Gothic" w:hAnsi="Century Gothic"/>
                <w:b w:val="0"/>
                <w:sz w:val="22"/>
                <w:szCs w:val="22"/>
              </w:rPr>
              <w:t>Tanya Moore RN</w:t>
            </w:r>
          </w:p>
          <w:p w:rsidR="005509B6" w:rsidRPr="00DC156B" w:rsidRDefault="00590BD9" w:rsidP="002521F8">
            <w:pPr>
              <w:spacing w:line="360" w:lineRule="auto"/>
              <w:jc w:val="both"/>
              <w:rPr>
                <w:rFonts w:ascii="Century Gothic" w:hAnsi="Century Gothic"/>
                <w:sz w:val="22"/>
                <w:szCs w:val="22"/>
              </w:rPr>
            </w:pPr>
            <w:r w:rsidRPr="00DC156B">
              <w:rPr>
                <w:rFonts w:ascii="Century Gothic" w:hAnsi="Century Gothic"/>
                <w:b w:val="0"/>
                <w:sz w:val="22"/>
                <w:szCs w:val="22"/>
              </w:rPr>
              <w:t>K</w:t>
            </w:r>
            <w:r w:rsidR="002521F8" w:rsidRPr="00DC156B">
              <w:rPr>
                <w:rFonts w:ascii="Century Gothic" w:hAnsi="Century Gothic"/>
                <w:b w:val="0"/>
                <w:sz w:val="22"/>
                <w:szCs w:val="22"/>
              </w:rPr>
              <w:t>atherine Smith RN</w:t>
            </w:r>
          </w:p>
        </w:tc>
        <w:tc>
          <w:tcPr>
            <w:cnfStyle w:val="000010000000" w:firstRow="0" w:lastRow="0" w:firstColumn="0" w:lastColumn="0" w:oddVBand="1" w:evenVBand="0" w:oddHBand="0" w:evenHBand="0" w:firstRowFirstColumn="0" w:firstRowLastColumn="0" w:lastRowFirstColumn="0" w:lastRowLastColumn="0"/>
            <w:tcW w:w="2151" w:type="dxa"/>
          </w:tcPr>
          <w:p w:rsidR="005509B6" w:rsidRPr="00DC156B" w:rsidRDefault="005509B6" w:rsidP="004C70BF">
            <w:pPr>
              <w:spacing w:line="360" w:lineRule="auto"/>
              <w:jc w:val="both"/>
              <w:rPr>
                <w:rFonts w:ascii="Century Gothic" w:hAnsi="Century Gothic"/>
                <w:sz w:val="22"/>
                <w:szCs w:val="22"/>
              </w:rPr>
            </w:pPr>
          </w:p>
          <w:p w:rsidR="002521F8" w:rsidRPr="00DC156B" w:rsidRDefault="006F4DEB" w:rsidP="004C70BF">
            <w:pPr>
              <w:spacing w:line="360" w:lineRule="auto"/>
              <w:jc w:val="both"/>
              <w:rPr>
                <w:rFonts w:ascii="Century Gothic" w:hAnsi="Century Gothic"/>
                <w:sz w:val="22"/>
                <w:szCs w:val="22"/>
              </w:rPr>
            </w:pPr>
            <w:r>
              <w:rPr>
                <w:rFonts w:ascii="Century Gothic" w:hAnsi="Century Gothic"/>
                <w:sz w:val="22"/>
                <w:szCs w:val="22"/>
              </w:rPr>
              <w:t>Nito</w:t>
            </w:r>
            <w:r w:rsidR="00335E3E">
              <w:rPr>
                <w:rFonts w:ascii="Century Gothic" w:hAnsi="Century Gothic"/>
                <w:sz w:val="22"/>
                <w:szCs w:val="22"/>
              </w:rPr>
              <w:t xml:space="preserve"> Dube</w:t>
            </w:r>
          </w:p>
        </w:tc>
        <w:tc>
          <w:tcPr>
            <w:tcW w:w="1566" w:type="dxa"/>
          </w:tcPr>
          <w:p w:rsidR="005509B6" w:rsidRPr="00DC156B" w:rsidRDefault="005509B6" w:rsidP="004C70BF">
            <w:pPr>
              <w:spacing w:line="360"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2"/>
                <w:szCs w:val="22"/>
              </w:rPr>
            </w:pPr>
          </w:p>
        </w:tc>
        <w:tc>
          <w:tcPr>
            <w:cnfStyle w:val="000100000000" w:firstRow="0" w:lastRow="0" w:firstColumn="0" w:lastColumn="1" w:oddVBand="0" w:evenVBand="0" w:oddHBand="0" w:evenHBand="0" w:firstRowFirstColumn="0" w:firstRowLastColumn="0" w:lastRowFirstColumn="0" w:lastRowLastColumn="0"/>
            <w:tcW w:w="3077" w:type="dxa"/>
          </w:tcPr>
          <w:p w:rsidR="005509B6" w:rsidRPr="00DC156B" w:rsidRDefault="005509B6" w:rsidP="004C70BF">
            <w:pPr>
              <w:spacing w:line="360" w:lineRule="auto"/>
              <w:jc w:val="both"/>
              <w:rPr>
                <w:rFonts w:ascii="Century Gothic" w:hAnsi="Century Gothic"/>
                <w:sz w:val="22"/>
                <w:szCs w:val="22"/>
              </w:rPr>
            </w:pPr>
            <w:r w:rsidRPr="00DC156B">
              <w:rPr>
                <w:rFonts w:ascii="Century Gothic" w:hAnsi="Century Gothic"/>
                <w:sz w:val="22"/>
                <w:szCs w:val="22"/>
              </w:rPr>
              <w:t>DD</w:t>
            </w:r>
            <w:r w:rsidR="00590BD9" w:rsidRPr="00DC156B">
              <w:rPr>
                <w:rFonts w:ascii="Century Gothic" w:hAnsi="Century Gothic"/>
                <w:sz w:val="22"/>
                <w:szCs w:val="22"/>
              </w:rPr>
              <w:t xml:space="preserve"> 566</w:t>
            </w:r>
            <w:r w:rsidR="004437C3" w:rsidRPr="00DC156B">
              <w:rPr>
                <w:rFonts w:ascii="Century Gothic" w:hAnsi="Century Gothic"/>
                <w:sz w:val="22"/>
                <w:szCs w:val="22"/>
              </w:rPr>
              <w:t xml:space="preserve"> 6</w:t>
            </w:r>
            <w:r w:rsidR="00590BD9" w:rsidRPr="00DC156B">
              <w:rPr>
                <w:rFonts w:ascii="Century Gothic" w:hAnsi="Century Gothic"/>
                <w:sz w:val="22"/>
                <w:szCs w:val="22"/>
              </w:rPr>
              <w:t>9</w:t>
            </w:r>
            <w:r w:rsidR="004437C3" w:rsidRPr="00DC156B">
              <w:rPr>
                <w:rFonts w:ascii="Century Gothic" w:hAnsi="Century Gothic"/>
                <w:sz w:val="22"/>
                <w:szCs w:val="22"/>
              </w:rPr>
              <w:t xml:space="preserve"> </w:t>
            </w:r>
            <w:r w:rsidR="00590BD9" w:rsidRPr="00DC156B">
              <w:rPr>
                <w:rFonts w:ascii="Century Gothic" w:hAnsi="Century Gothic"/>
                <w:sz w:val="22"/>
                <w:szCs w:val="22"/>
              </w:rPr>
              <w:t>9</w:t>
            </w:r>
            <w:r w:rsidR="004437C3" w:rsidRPr="00DC156B">
              <w:rPr>
                <w:rFonts w:ascii="Century Gothic" w:hAnsi="Century Gothic"/>
                <w:sz w:val="22"/>
                <w:szCs w:val="22"/>
              </w:rPr>
              <w:t>9</w:t>
            </w:r>
            <w:r w:rsidR="00590BD9" w:rsidRPr="00DC156B">
              <w:rPr>
                <w:rFonts w:ascii="Century Gothic" w:hAnsi="Century Gothic"/>
                <w:sz w:val="22"/>
                <w:szCs w:val="22"/>
              </w:rPr>
              <w:t xml:space="preserve"> </w:t>
            </w:r>
            <w:proofErr w:type="spellStart"/>
            <w:r w:rsidR="00590BD9" w:rsidRPr="00DC156B">
              <w:rPr>
                <w:rFonts w:ascii="Century Gothic" w:hAnsi="Century Gothic"/>
                <w:sz w:val="22"/>
                <w:szCs w:val="22"/>
              </w:rPr>
              <w:t>ext</w:t>
            </w:r>
            <w:proofErr w:type="spellEnd"/>
            <w:r w:rsidR="00590BD9" w:rsidRPr="00DC156B">
              <w:rPr>
                <w:rFonts w:ascii="Century Gothic" w:hAnsi="Century Gothic"/>
                <w:sz w:val="22"/>
                <w:szCs w:val="22"/>
              </w:rPr>
              <w:t xml:space="preserve"> 2564</w:t>
            </w:r>
          </w:p>
          <w:p w:rsidR="006F4DEB" w:rsidRDefault="004437C3" w:rsidP="006F4DEB">
            <w:pPr>
              <w:spacing w:line="360" w:lineRule="auto"/>
              <w:jc w:val="both"/>
              <w:rPr>
                <w:rFonts w:ascii="Century Gothic" w:hAnsi="Century Gothic"/>
                <w:b w:val="0"/>
                <w:sz w:val="22"/>
                <w:szCs w:val="22"/>
              </w:rPr>
            </w:pPr>
            <w:r w:rsidRPr="00DC156B">
              <w:rPr>
                <w:rFonts w:ascii="Century Gothic" w:hAnsi="Century Gothic"/>
                <w:b w:val="0"/>
                <w:sz w:val="22"/>
                <w:szCs w:val="22"/>
              </w:rPr>
              <w:t>Tanya</w:t>
            </w:r>
          </w:p>
          <w:p w:rsidR="004437C3" w:rsidRPr="00DC156B" w:rsidRDefault="004437C3" w:rsidP="006F4DEB">
            <w:pPr>
              <w:spacing w:line="360" w:lineRule="auto"/>
              <w:jc w:val="both"/>
              <w:rPr>
                <w:rFonts w:ascii="Century Gothic" w:hAnsi="Century Gothic"/>
                <w:b w:val="0"/>
                <w:sz w:val="22"/>
                <w:szCs w:val="22"/>
              </w:rPr>
            </w:pPr>
            <w:r w:rsidRPr="00DC156B">
              <w:rPr>
                <w:rFonts w:ascii="Century Gothic" w:hAnsi="Century Gothic"/>
                <w:b w:val="0"/>
                <w:sz w:val="22"/>
                <w:szCs w:val="22"/>
              </w:rPr>
              <w:t xml:space="preserve">Katherine </w:t>
            </w:r>
          </w:p>
        </w:tc>
      </w:tr>
      <w:tr w:rsidR="005509B6" w:rsidRPr="00DC156B" w:rsidTr="002521F8">
        <w:tc>
          <w:tcPr>
            <w:cnfStyle w:val="001000000000" w:firstRow="0" w:lastRow="0" w:firstColumn="1" w:lastColumn="0" w:oddVBand="0" w:evenVBand="0" w:oddHBand="0" w:evenHBand="0" w:firstRowFirstColumn="0" w:firstRowLastColumn="0" w:lastRowFirstColumn="0" w:lastRowLastColumn="0"/>
            <w:tcW w:w="2487" w:type="dxa"/>
          </w:tcPr>
          <w:p w:rsidR="002521F8" w:rsidRPr="00DC156B" w:rsidRDefault="002521F8" w:rsidP="002521F8">
            <w:pPr>
              <w:spacing w:line="360" w:lineRule="auto"/>
              <w:jc w:val="both"/>
              <w:rPr>
                <w:rFonts w:ascii="Century Gothic" w:hAnsi="Century Gothic"/>
                <w:sz w:val="22"/>
                <w:szCs w:val="22"/>
              </w:rPr>
            </w:pPr>
            <w:r w:rsidRPr="00DC156B">
              <w:rPr>
                <w:rFonts w:ascii="Century Gothic" w:hAnsi="Century Gothic"/>
                <w:sz w:val="22"/>
                <w:szCs w:val="22"/>
              </w:rPr>
              <w:t>Wellington DHB</w:t>
            </w:r>
          </w:p>
          <w:p w:rsidR="002521F8" w:rsidRPr="00DC156B" w:rsidRDefault="002521F8" w:rsidP="002521F8">
            <w:pPr>
              <w:spacing w:line="360" w:lineRule="auto"/>
              <w:jc w:val="both"/>
              <w:rPr>
                <w:rFonts w:ascii="Century Gothic" w:hAnsi="Century Gothic"/>
                <w:b w:val="0"/>
                <w:sz w:val="22"/>
                <w:szCs w:val="22"/>
              </w:rPr>
            </w:pPr>
            <w:r w:rsidRPr="00DC156B">
              <w:rPr>
                <w:rFonts w:ascii="Century Gothic" w:hAnsi="Century Gothic"/>
                <w:b w:val="0"/>
                <w:sz w:val="22"/>
                <w:szCs w:val="22"/>
              </w:rPr>
              <w:t xml:space="preserve">Kim Dobchuk RN </w:t>
            </w:r>
          </w:p>
          <w:p w:rsidR="005509B6" w:rsidRPr="00DC156B" w:rsidRDefault="00FE2C8E" w:rsidP="002521F8">
            <w:pPr>
              <w:spacing w:line="360" w:lineRule="auto"/>
              <w:jc w:val="both"/>
              <w:rPr>
                <w:rFonts w:ascii="Century Gothic" w:hAnsi="Century Gothic"/>
                <w:sz w:val="22"/>
                <w:szCs w:val="22"/>
              </w:rPr>
            </w:pPr>
            <w:r>
              <w:rPr>
                <w:rFonts w:ascii="Century Gothic" w:hAnsi="Century Gothic"/>
                <w:b w:val="0"/>
                <w:sz w:val="22"/>
                <w:szCs w:val="22"/>
              </w:rPr>
              <w:t>Sarah Davies</w:t>
            </w:r>
            <w:r w:rsidR="002521F8" w:rsidRPr="00DC156B">
              <w:rPr>
                <w:rFonts w:ascii="Century Gothic" w:hAnsi="Century Gothic"/>
                <w:b w:val="0"/>
                <w:sz w:val="22"/>
                <w:szCs w:val="22"/>
              </w:rPr>
              <w:t xml:space="preserve"> RN</w:t>
            </w:r>
            <w:r w:rsidR="002521F8" w:rsidRPr="00DC156B">
              <w:rPr>
                <w:rFonts w:ascii="Century Gothic" w:hAnsi="Century Gothic"/>
                <w:sz w:val="22"/>
                <w:szCs w:val="22"/>
              </w:rPr>
              <w:t xml:space="preserve"> </w:t>
            </w:r>
          </w:p>
        </w:tc>
        <w:tc>
          <w:tcPr>
            <w:cnfStyle w:val="000010000000" w:firstRow="0" w:lastRow="0" w:firstColumn="0" w:lastColumn="0" w:oddVBand="1" w:evenVBand="0" w:oddHBand="0" w:evenHBand="0" w:firstRowFirstColumn="0" w:firstRowLastColumn="0" w:lastRowFirstColumn="0" w:lastRowLastColumn="0"/>
            <w:tcW w:w="2151" w:type="dxa"/>
          </w:tcPr>
          <w:p w:rsidR="005509B6" w:rsidRPr="00DC156B" w:rsidRDefault="005509B6" w:rsidP="004C70BF">
            <w:pPr>
              <w:spacing w:line="360" w:lineRule="auto"/>
              <w:jc w:val="both"/>
              <w:rPr>
                <w:rFonts w:ascii="Century Gothic" w:hAnsi="Century Gothic"/>
                <w:sz w:val="22"/>
                <w:szCs w:val="22"/>
              </w:rPr>
            </w:pPr>
          </w:p>
          <w:p w:rsidR="002521F8" w:rsidRPr="00DC156B" w:rsidRDefault="00FE2C8E" w:rsidP="004C70BF">
            <w:pPr>
              <w:spacing w:line="360" w:lineRule="auto"/>
              <w:jc w:val="both"/>
              <w:rPr>
                <w:rFonts w:ascii="Century Gothic" w:hAnsi="Century Gothic"/>
                <w:sz w:val="22"/>
                <w:szCs w:val="22"/>
              </w:rPr>
            </w:pPr>
            <w:r>
              <w:rPr>
                <w:rFonts w:ascii="Century Gothic" w:hAnsi="Century Gothic"/>
                <w:sz w:val="22"/>
                <w:szCs w:val="22"/>
              </w:rPr>
              <w:t>Nito</w:t>
            </w:r>
            <w:r w:rsidR="00335E3E">
              <w:rPr>
                <w:rFonts w:ascii="Century Gothic" w:hAnsi="Century Gothic"/>
                <w:sz w:val="22"/>
                <w:szCs w:val="22"/>
              </w:rPr>
              <w:t xml:space="preserve"> Dube</w:t>
            </w:r>
          </w:p>
        </w:tc>
        <w:tc>
          <w:tcPr>
            <w:tcW w:w="1566" w:type="dxa"/>
          </w:tcPr>
          <w:p w:rsidR="005509B6" w:rsidRPr="00DC156B" w:rsidRDefault="005509B6" w:rsidP="004C70BF">
            <w:pPr>
              <w:spacing w:line="360"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22"/>
                <w:szCs w:val="22"/>
              </w:rPr>
            </w:pPr>
          </w:p>
        </w:tc>
        <w:tc>
          <w:tcPr>
            <w:cnfStyle w:val="000100000000" w:firstRow="0" w:lastRow="0" w:firstColumn="0" w:lastColumn="1" w:oddVBand="0" w:evenVBand="0" w:oddHBand="0" w:evenHBand="0" w:firstRowFirstColumn="0" w:firstRowLastColumn="0" w:lastRowFirstColumn="0" w:lastRowLastColumn="0"/>
            <w:tcW w:w="3077" w:type="dxa"/>
          </w:tcPr>
          <w:p w:rsidR="005509B6" w:rsidRPr="00DC156B" w:rsidRDefault="005509B6" w:rsidP="004C70BF">
            <w:pPr>
              <w:spacing w:line="360" w:lineRule="auto"/>
              <w:jc w:val="both"/>
              <w:rPr>
                <w:rFonts w:ascii="Century Gothic" w:hAnsi="Century Gothic"/>
                <w:sz w:val="22"/>
                <w:szCs w:val="22"/>
              </w:rPr>
            </w:pPr>
            <w:r w:rsidRPr="00DC156B">
              <w:rPr>
                <w:rFonts w:ascii="Century Gothic" w:hAnsi="Century Gothic"/>
                <w:sz w:val="22"/>
                <w:szCs w:val="22"/>
              </w:rPr>
              <w:t>DD</w:t>
            </w:r>
            <w:r w:rsidR="002521F8" w:rsidRPr="00DC156B">
              <w:rPr>
                <w:rFonts w:ascii="Century Gothic" w:hAnsi="Century Gothic"/>
                <w:sz w:val="22"/>
                <w:szCs w:val="22"/>
              </w:rPr>
              <w:t xml:space="preserve"> 806 24 81</w:t>
            </w:r>
            <w:r w:rsidR="00590BD9" w:rsidRPr="00DC156B">
              <w:rPr>
                <w:rFonts w:ascii="Century Gothic" w:hAnsi="Century Gothic"/>
                <w:sz w:val="22"/>
                <w:szCs w:val="22"/>
              </w:rPr>
              <w:t xml:space="preserve"> </w:t>
            </w:r>
          </w:p>
          <w:p w:rsidR="002521F8" w:rsidRPr="00DC156B" w:rsidRDefault="002521F8" w:rsidP="002521F8">
            <w:pPr>
              <w:spacing w:line="360" w:lineRule="auto"/>
              <w:jc w:val="both"/>
              <w:rPr>
                <w:rFonts w:ascii="Century Gothic" w:hAnsi="Century Gothic"/>
                <w:b w:val="0"/>
                <w:sz w:val="22"/>
                <w:szCs w:val="22"/>
              </w:rPr>
            </w:pPr>
            <w:r w:rsidRPr="00DC156B">
              <w:rPr>
                <w:rFonts w:ascii="Century Gothic" w:hAnsi="Century Gothic"/>
                <w:b w:val="0"/>
                <w:sz w:val="22"/>
                <w:szCs w:val="22"/>
              </w:rPr>
              <w:t xml:space="preserve">Kim </w:t>
            </w:r>
            <w:r w:rsidR="007359A4">
              <w:rPr>
                <w:rFonts w:ascii="Century Gothic" w:hAnsi="Century Gothic"/>
                <w:b w:val="0"/>
                <w:sz w:val="22"/>
                <w:szCs w:val="22"/>
              </w:rPr>
              <w:t>(number will be given to you on placement)</w:t>
            </w:r>
          </w:p>
          <w:p w:rsidR="005509B6" w:rsidRPr="00DC156B" w:rsidRDefault="005509B6" w:rsidP="002521F8">
            <w:pPr>
              <w:spacing w:line="360" w:lineRule="auto"/>
              <w:jc w:val="both"/>
              <w:rPr>
                <w:rFonts w:ascii="Century Gothic" w:hAnsi="Century Gothic"/>
                <w:sz w:val="22"/>
                <w:szCs w:val="22"/>
              </w:rPr>
            </w:pPr>
          </w:p>
        </w:tc>
      </w:tr>
      <w:tr w:rsidR="005509B6" w:rsidRPr="00DC156B" w:rsidTr="002521F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7" w:type="dxa"/>
          </w:tcPr>
          <w:p w:rsidR="002521F8" w:rsidRPr="00DC156B" w:rsidRDefault="00335E3E" w:rsidP="002521F8">
            <w:pPr>
              <w:spacing w:line="360" w:lineRule="auto"/>
              <w:jc w:val="both"/>
              <w:rPr>
                <w:rFonts w:ascii="Century Gothic" w:hAnsi="Century Gothic"/>
                <w:sz w:val="22"/>
                <w:szCs w:val="22"/>
              </w:rPr>
            </w:pPr>
            <w:r>
              <w:rPr>
                <w:rFonts w:ascii="Century Gothic" w:hAnsi="Century Gothic"/>
                <w:sz w:val="22"/>
                <w:szCs w:val="22"/>
              </w:rPr>
              <w:t xml:space="preserve">Acting </w:t>
            </w:r>
            <w:r w:rsidR="002521F8" w:rsidRPr="00DC156B">
              <w:rPr>
                <w:rFonts w:ascii="Century Gothic" w:hAnsi="Century Gothic"/>
                <w:sz w:val="22"/>
                <w:szCs w:val="22"/>
              </w:rPr>
              <w:t>Team Leader:</w:t>
            </w:r>
          </w:p>
          <w:p w:rsidR="005509B6" w:rsidRPr="00712164" w:rsidRDefault="00712164" w:rsidP="003A4003">
            <w:pPr>
              <w:spacing w:line="360" w:lineRule="auto"/>
              <w:jc w:val="both"/>
              <w:rPr>
                <w:rFonts w:ascii="Century Gothic" w:hAnsi="Century Gothic"/>
                <w:b w:val="0"/>
                <w:sz w:val="22"/>
                <w:szCs w:val="22"/>
              </w:rPr>
            </w:pPr>
            <w:r w:rsidRPr="00712164">
              <w:rPr>
                <w:rFonts w:ascii="Century Gothic" w:hAnsi="Century Gothic"/>
                <w:b w:val="0"/>
                <w:sz w:val="22"/>
                <w:szCs w:val="22"/>
              </w:rPr>
              <w:t>Lynda Simeona</w:t>
            </w:r>
          </w:p>
          <w:p w:rsidR="003A4003" w:rsidRDefault="003A4003" w:rsidP="003A4003">
            <w:pPr>
              <w:spacing w:line="360" w:lineRule="auto"/>
              <w:jc w:val="both"/>
              <w:rPr>
                <w:rFonts w:ascii="Century Gothic" w:hAnsi="Century Gothic"/>
                <w:sz w:val="22"/>
                <w:szCs w:val="22"/>
              </w:rPr>
            </w:pPr>
            <w:r>
              <w:rPr>
                <w:rFonts w:ascii="Century Gothic" w:hAnsi="Century Gothic"/>
                <w:sz w:val="22"/>
                <w:szCs w:val="22"/>
              </w:rPr>
              <w:t>CNS:</w:t>
            </w:r>
          </w:p>
          <w:p w:rsidR="003A4003" w:rsidRPr="00712164" w:rsidRDefault="003A4003" w:rsidP="003A4003">
            <w:pPr>
              <w:spacing w:line="360" w:lineRule="auto"/>
              <w:jc w:val="both"/>
              <w:rPr>
                <w:rFonts w:ascii="Century Gothic" w:hAnsi="Century Gothic"/>
                <w:b w:val="0"/>
                <w:sz w:val="22"/>
                <w:szCs w:val="22"/>
              </w:rPr>
            </w:pPr>
            <w:r w:rsidRPr="00712164">
              <w:rPr>
                <w:rFonts w:ascii="Century Gothic" w:hAnsi="Century Gothic"/>
                <w:b w:val="0"/>
                <w:sz w:val="22"/>
                <w:szCs w:val="22"/>
              </w:rPr>
              <w:t>Nito Dube</w:t>
            </w:r>
          </w:p>
        </w:tc>
        <w:tc>
          <w:tcPr>
            <w:cnfStyle w:val="000010000000" w:firstRow="0" w:lastRow="0" w:firstColumn="0" w:lastColumn="0" w:oddVBand="1" w:evenVBand="0" w:oddHBand="0" w:evenHBand="0" w:firstRowFirstColumn="0" w:firstRowLastColumn="0" w:lastRowFirstColumn="0" w:lastRowLastColumn="0"/>
            <w:tcW w:w="2151" w:type="dxa"/>
          </w:tcPr>
          <w:p w:rsidR="00B62D0C" w:rsidRDefault="00FE2C8E" w:rsidP="004C70BF">
            <w:pPr>
              <w:spacing w:line="360" w:lineRule="auto"/>
              <w:jc w:val="both"/>
              <w:rPr>
                <w:rFonts w:ascii="Century Gothic" w:hAnsi="Century Gothic"/>
                <w:sz w:val="22"/>
                <w:szCs w:val="22"/>
              </w:rPr>
            </w:pPr>
            <w:r>
              <w:rPr>
                <w:rFonts w:ascii="Century Gothic" w:hAnsi="Century Gothic"/>
                <w:sz w:val="22"/>
                <w:szCs w:val="22"/>
              </w:rPr>
              <w:t>0800745477</w:t>
            </w:r>
          </w:p>
          <w:p w:rsidR="00FE2C8E" w:rsidRDefault="00FE2C8E" w:rsidP="004C70BF">
            <w:pPr>
              <w:spacing w:line="360" w:lineRule="auto"/>
              <w:jc w:val="both"/>
              <w:rPr>
                <w:rFonts w:ascii="Century Gothic" w:hAnsi="Century Gothic"/>
                <w:sz w:val="22"/>
                <w:szCs w:val="22"/>
              </w:rPr>
            </w:pPr>
          </w:p>
          <w:p w:rsidR="00FE2C8E" w:rsidRDefault="00FE2C8E" w:rsidP="004C70BF">
            <w:pPr>
              <w:spacing w:line="360" w:lineRule="auto"/>
              <w:jc w:val="both"/>
              <w:rPr>
                <w:rFonts w:ascii="Century Gothic" w:hAnsi="Century Gothic"/>
                <w:sz w:val="22"/>
                <w:szCs w:val="22"/>
              </w:rPr>
            </w:pPr>
            <w:r>
              <w:rPr>
                <w:rFonts w:ascii="Century Gothic" w:hAnsi="Century Gothic"/>
                <w:sz w:val="22"/>
                <w:szCs w:val="22"/>
              </w:rPr>
              <w:t>0800745477</w:t>
            </w:r>
          </w:p>
          <w:p w:rsidR="00B62D0C" w:rsidRPr="00DC156B" w:rsidRDefault="00B62D0C" w:rsidP="004C70BF">
            <w:pPr>
              <w:spacing w:line="360" w:lineRule="auto"/>
              <w:jc w:val="both"/>
              <w:rPr>
                <w:rFonts w:ascii="Century Gothic" w:hAnsi="Century Gothic"/>
                <w:sz w:val="22"/>
                <w:szCs w:val="22"/>
              </w:rPr>
            </w:pPr>
          </w:p>
        </w:tc>
        <w:tc>
          <w:tcPr>
            <w:tcW w:w="1566" w:type="dxa"/>
          </w:tcPr>
          <w:p w:rsidR="005509B6" w:rsidRPr="00DC156B" w:rsidRDefault="005509B6" w:rsidP="004C70BF">
            <w:pPr>
              <w:spacing w:line="360" w:lineRule="auto"/>
              <w:jc w:val="both"/>
              <w:cnfStyle w:val="010000000000" w:firstRow="0" w:lastRow="1" w:firstColumn="0" w:lastColumn="0" w:oddVBand="0" w:evenVBand="0" w:oddHBand="0" w:evenHBand="0" w:firstRowFirstColumn="0" w:firstRowLastColumn="0" w:lastRowFirstColumn="0" w:lastRowLastColumn="0"/>
              <w:rPr>
                <w:rFonts w:ascii="Century Gothic" w:hAnsi="Century Gothic"/>
                <w:sz w:val="22"/>
                <w:szCs w:val="22"/>
              </w:rPr>
            </w:pPr>
          </w:p>
        </w:tc>
        <w:tc>
          <w:tcPr>
            <w:cnfStyle w:val="000100000000" w:firstRow="0" w:lastRow="0" w:firstColumn="0" w:lastColumn="1" w:oddVBand="0" w:evenVBand="0" w:oddHBand="0" w:evenHBand="0" w:firstRowFirstColumn="0" w:firstRowLastColumn="0" w:lastRowFirstColumn="0" w:lastRowLastColumn="0"/>
            <w:tcW w:w="3077" w:type="dxa"/>
          </w:tcPr>
          <w:p w:rsidR="002521F8" w:rsidRPr="00DC156B" w:rsidRDefault="002521F8" w:rsidP="00CD4EC0">
            <w:pPr>
              <w:spacing w:line="360" w:lineRule="auto"/>
              <w:jc w:val="both"/>
              <w:rPr>
                <w:rFonts w:ascii="Century Gothic" w:hAnsi="Century Gothic"/>
                <w:b w:val="0"/>
                <w:sz w:val="22"/>
                <w:szCs w:val="22"/>
              </w:rPr>
            </w:pPr>
          </w:p>
        </w:tc>
      </w:tr>
    </w:tbl>
    <w:p w:rsidR="00620F03" w:rsidRPr="00DC156B" w:rsidRDefault="00620F03" w:rsidP="00C503E7">
      <w:pPr>
        <w:spacing w:line="360" w:lineRule="auto"/>
        <w:jc w:val="both"/>
        <w:rPr>
          <w:rFonts w:ascii="Century Gothic" w:hAnsi="Century Gothic"/>
          <w:sz w:val="22"/>
          <w:szCs w:val="22"/>
        </w:rPr>
      </w:pPr>
    </w:p>
    <w:p w:rsidR="00436601" w:rsidRPr="00DC156B" w:rsidRDefault="00436601" w:rsidP="00DC156B">
      <w:pPr>
        <w:jc w:val="both"/>
        <w:rPr>
          <w:rFonts w:ascii="Century Gothic" w:hAnsi="Century Gothic"/>
        </w:rPr>
      </w:pPr>
      <w:r w:rsidRPr="00DC156B">
        <w:rPr>
          <w:rFonts w:ascii="Century Gothic" w:hAnsi="Century Gothic"/>
        </w:rPr>
        <w:t>Please contact the nursing staff the week prior to your placement as they will be able to advi</w:t>
      </w:r>
      <w:r w:rsidR="007945B5">
        <w:rPr>
          <w:rFonts w:ascii="Century Gothic" w:hAnsi="Century Gothic"/>
        </w:rPr>
        <w:t>s</w:t>
      </w:r>
      <w:r w:rsidRPr="00DC156B">
        <w:rPr>
          <w:rFonts w:ascii="Century Gothic" w:hAnsi="Century Gothic"/>
        </w:rPr>
        <w:t xml:space="preserve">e you about start time and where to present for placement.  The C-L services work Mon-Friday. </w:t>
      </w:r>
      <w:r w:rsidR="00FE2C8E">
        <w:rPr>
          <w:rFonts w:ascii="Century Gothic" w:hAnsi="Century Gothic"/>
        </w:rPr>
        <w:t>You can also check the roster that is on your student information system.</w:t>
      </w:r>
    </w:p>
    <w:p w:rsidR="00436601" w:rsidRPr="00DC156B" w:rsidRDefault="00436601" w:rsidP="00DC156B">
      <w:pPr>
        <w:jc w:val="both"/>
        <w:rPr>
          <w:rFonts w:ascii="Century Gothic" w:hAnsi="Century Gothic"/>
        </w:rPr>
      </w:pPr>
    </w:p>
    <w:p w:rsidR="00620F03" w:rsidRPr="00DC156B" w:rsidRDefault="00436601" w:rsidP="00DC156B">
      <w:pPr>
        <w:jc w:val="both"/>
        <w:rPr>
          <w:rFonts w:ascii="Century Gothic" w:hAnsi="Century Gothic"/>
          <w:sz w:val="22"/>
          <w:szCs w:val="22"/>
        </w:rPr>
      </w:pPr>
      <w:r w:rsidRPr="00DC156B">
        <w:rPr>
          <w:rFonts w:ascii="Century Gothic" w:hAnsi="Century Gothic"/>
        </w:rPr>
        <w:t xml:space="preserve">Staff at C-L do not wear a uniform.  Your clothing should reflect the same ‘standard’ </w:t>
      </w:r>
      <w:r w:rsidR="00B62D0C" w:rsidRPr="00DC156B">
        <w:rPr>
          <w:rFonts w:ascii="Century Gothic" w:hAnsi="Century Gothic"/>
        </w:rPr>
        <w:t xml:space="preserve">as </w:t>
      </w:r>
      <w:r w:rsidR="00B62D0C">
        <w:rPr>
          <w:rFonts w:ascii="Century Gothic" w:hAnsi="Century Gothic"/>
        </w:rPr>
        <w:t>a</w:t>
      </w:r>
      <w:r w:rsidRPr="00DC156B">
        <w:rPr>
          <w:rFonts w:ascii="Century Gothic" w:hAnsi="Century Gothic"/>
        </w:rPr>
        <w:t xml:space="preserve"> uniform</w:t>
      </w:r>
      <w:r w:rsidRPr="00DC156B">
        <w:rPr>
          <w:rFonts w:ascii="Century Gothic" w:hAnsi="Century Gothic"/>
          <w:sz w:val="22"/>
          <w:szCs w:val="22"/>
        </w:rPr>
        <w:t xml:space="preserve">. </w:t>
      </w:r>
    </w:p>
    <w:p w:rsidR="001F5820" w:rsidRPr="007752D9" w:rsidRDefault="001F5820" w:rsidP="00C503E7">
      <w:pPr>
        <w:pStyle w:val="Heading8"/>
        <w:jc w:val="both"/>
        <w:rPr>
          <w:rFonts w:ascii="Century Gothic" w:hAnsi="Century Gothic"/>
          <w:b/>
          <w:bCs/>
          <w:color w:val="0070C0"/>
          <w:sz w:val="20"/>
          <w:szCs w:val="20"/>
        </w:rPr>
      </w:pPr>
    </w:p>
    <w:p w:rsidR="00BB23AA" w:rsidRPr="00834940" w:rsidRDefault="00BB23AA" w:rsidP="00834940">
      <w:pPr>
        <w:jc w:val="both"/>
        <w:rPr>
          <w:rFonts w:ascii="Century Gothic" w:hAnsi="Century Gothic"/>
          <w:b/>
          <w:bCs/>
          <w:color w:val="0070C0"/>
          <w:sz w:val="28"/>
          <w:szCs w:val="28"/>
        </w:rPr>
      </w:pPr>
      <w:r w:rsidRPr="00834940">
        <w:rPr>
          <w:rFonts w:ascii="Century Gothic" w:hAnsi="Century Gothic"/>
          <w:b/>
          <w:bCs/>
          <w:color w:val="0070C0"/>
          <w:sz w:val="28"/>
          <w:szCs w:val="28"/>
        </w:rPr>
        <w:t>Your Preceptor</w:t>
      </w:r>
      <w:r w:rsidR="00CD4EC0" w:rsidRPr="00834940">
        <w:rPr>
          <w:rFonts w:ascii="Century Gothic" w:hAnsi="Century Gothic"/>
          <w:b/>
          <w:bCs/>
          <w:color w:val="0070C0"/>
          <w:sz w:val="28"/>
          <w:szCs w:val="28"/>
        </w:rPr>
        <w:t xml:space="preserve"> / Clinical Liaison Nurse </w:t>
      </w:r>
    </w:p>
    <w:p w:rsidR="00935128" w:rsidRPr="00DC156B" w:rsidRDefault="00935128" w:rsidP="00935128">
      <w:pPr>
        <w:jc w:val="both"/>
        <w:rPr>
          <w:rFonts w:ascii="Century Gothic" w:hAnsi="Century Gothic"/>
          <w:sz w:val="22"/>
          <w:szCs w:val="22"/>
        </w:rPr>
      </w:pPr>
    </w:p>
    <w:p w:rsidR="002D5005" w:rsidRDefault="008D0F52" w:rsidP="00DC156B">
      <w:pPr>
        <w:jc w:val="both"/>
        <w:rPr>
          <w:rFonts w:ascii="Century Gothic" w:hAnsi="Century Gothic"/>
        </w:rPr>
      </w:pPr>
      <w:r w:rsidRPr="00DC156B">
        <w:rPr>
          <w:rFonts w:ascii="Century Gothic" w:hAnsi="Century Gothic"/>
        </w:rPr>
        <w:t xml:space="preserve">The nursing staff </w:t>
      </w:r>
      <w:r w:rsidR="002D5005" w:rsidRPr="00DC156B">
        <w:rPr>
          <w:rFonts w:ascii="Century Gothic" w:hAnsi="Century Gothic"/>
        </w:rPr>
        <w:t xml:space="preserve">(preceptors) </w:t>
      </w:r>
      <w:r w:rsidRPr="00DC156B">
        <w:rPr>
          <w:rFonts w:ascii="Century Gothic" w:hAnsi="Century Gothic"/>
        </w:rPr>
        <w:t xml:space="preserve">will discuss your supervision and support during your orientation to their </w:t>
      </w:r>
      <w:r w:rsidR="00B62D0C" w:rsidRPr="00DC156B">
        <w:rPr>
          <w:rFonts w:ascii="Century Gothic" w:hAnsi="Century Gothic"/>
        </w:rPr>
        <w:t>respective service</w:t>
      </w:r>
      <w:r w:rsidRPr="00DC156B">
        <w:rPr>
          <w:rFonts w:ascii="Century Gothic" w:hAnsi="Century Gothic"/>
        </w:rPr>
        <w:t>(s</w:t>
      </w:r>
    </w:p>
    <w:p w:rsidR="00712164" w:rsidRPr="00DC156B" w:rsidRDefault="00712164" w:rsidP="00DC156B">
      <w:pPr>
        <w:jc w:val="both"/>
        <w:rPr>
          <w:rFonts w:ascii="Century Gothic" w:hAnsi="Century Gothic"/>
        </w:rPr>
      </w:pPr>
    </w:p>
    <w:p w:rsidR="002D5005" w:rsidRPr="00DC156B" w:rsidRDefault="008D0F52" w:rsidP="00DC156B">
      <w:pPr>
        <w:jc w:val="both"/>
        <w:rPr>
          <w:rFonts w:ascii="Century Gothic" w:hAnsi="Century Gothic"/>
        </w:rPr>
      </w:pPr>
      <w:r w:rsidRPr="00DC156B">
        <w:rPr>
          <w:rFonts w:ascii="Century Gothic" w:hAnsi="Century Gothic"/>
        </w:rPr>
        <w:t xml:space="preserve">You can be assured that the nursing staff are aware of your </w:t>
      </w:r>
      <w:r w:rsidRPr="00DC156B">
        <w:rPr>
          <w:rFonts w:ascii="Century Gothic" w:hAnsi="Century Gothic"/>
          <w:u w:val="single"/>
        </w:rPr>
        <w:t>generic</w:t>
      </w:r>
      <w:r w:rsidRPr="00DC156B">
        <w:rPr>
          <w:rFonts w:ascii="Century Gothic" w:hAnsi="Century Gothic"/>
        </w:rPr>
        <w:t xml:space="preserve"> learning needs and they will support you to meet </w:t>
      </w:r>
      <w:r w:rsidR="00B62D0C" w:rsidRPr="00DC156B">
        <w:rPr>
          <w:rFonts w:ascii="Century Gothic" w:hAnsi="Century Gothic"/>
        </w:rPr>
        <w:t>your clinical</w:t>
      </w:r>
      <w:r w:rsidRPr="00DC156B">
        <w:rPr>
          <w:rFonts w:ascii="Century Gothic" w:hAnsi="Century Gothic"/>
        </w:rPr>
        <w:t xml:space="preserve"> and academic obligations. </w:t>
      </w:r>
      <w:r w:rsidR="00834940">
        <w:rPr>
          <w:rFonts w:ascii="Century Gothic" w:hAnsi="Century Gothic"/>
        </w:rPr>
        <w:t xml:space="preserve"> </w:t>
      </w:r>
      <w:r w:rsidR="002D5005" w:rsidRPr="00DC156B">
        <w:rPr>
          <w:rFonts w:ascii="Century Gothic" w:hAnsi="Century Gothic"/>
        </w:rPr>
        <w:t xml:space="preserve">Please ensure you come to your placement with specific learning objectives. </w:t>
      </w:r>
      <w:r w:rsidR="00BB23AA" w:rsidRPr="00DC156B">
        <w:rPr>
          <w:rFonts w:ascii="Century Gothic" w:hAnsi="Century Gothic"/>
        </w:rPr>
        <w:t xml:space="preserve">It is </w:t>
      </w:r>
      <w:r w:rsidR="00BB23AA" w:rsidRPr="00DC156B">
        <w:rPr>
          <w:rFonts w:ascii="Century Gothic" w:hAnsi="Century Gothic"/>
          <w:b/>
          <w:bCs/>
        </w:rPr>
        <w:t xml:space="preserve">your </w:t>
      </w:r>
      <w:r w:rsidR="00BB23AA" w:rsidRPr="00DC156B">
        <w:rPr>
          <w:rFonts w:ascii="Century Gothic" w:hAnsi="Century Gothic"/>
        </w:rPr>
        <w:t>responsibility to ensure the nurse you are working with is aware of your objectives for the day</w:t>
      </w:r>
      <w:r w:rsidR="002D5005" w:rsidRPr="00DC156B">
        <w:rPr>
          <w:rFonts w:ascii="Century Gothic" w:hAnsi="Century Gothic"/>
        </w:rPr>
        <w:t xml:space="preserve"> </w:t>
      </w:r>
      <w:r w:rsidR="00BB23AA" w:rsidRPr="00DC156B">
        <w:rPr>
          <w:rFonts w:ascii="Century Gothic" w:hAnsi="Century Gothic"/>
        </w:rPr>
        <w:t xml:space="preserve">/week.  </w:t>
      </w:r>
    </w:p>
    <w:p w:rsidR="002D5005" w:rsidRPr="00DC156B" w:rsidRDefault="002D5005" w:rsidP="00DC156B">
      <w:pPr>
        <w:jc w:val="both"/>
        <w:rPr>
          <w:rFonts w:ascii="Century Gothic" w:hAnsi="Century Gothic"/>
        </w:rPr>
      </w:pPr>
    </w:p>
    <w:p w:rsidR="007752D9" w:rsidRDefault="00BB23AA" w:rsidP="00067E8B">
      <w:pPr>
        <w:jc w:val="both"/>
        <w:rPr>
          <w:rFonts w:ascii="Century Gothic" w:hAnsi="Century Gothic"/>
        </w:rPr>
      </w:pPr>
      <w:r w:rsidRPr="00DC156B">
        <w:rPr>
          <w:rFonts w:ascii="Century Gothic" w:hAnsi="Century Gothic"/>
        </w:rPr>
        <w:t xml:space="preserve">You </w:t>
      </w:r>
      <w:r w:rsidR="002D5005" w:rsidRPr="00DC156B">
        <w:rPr>
          <w:rFonts w:ascii="Century Gothic" w:hAnsi="Century Gothic"/>
        </w:rPr>
        <w:t xml:space="preserve">also need to </w:t>
      </w:r>
      <w:r w:rsidRPr="00DC156B">
        <w:rPr>
          <w:rFonts w:ascii="Century Gothic" w:hAnsi="Century Gothic"/>
        </w:rPr>
        <w:t>provide evaluations and</w:t>
      </w:r>
      <w:r w:rsidR="002D5005" w:rsidRPr="00DC156B">
        <w:rPr>
          <w:rFonts w:ascii="Century Gothic" w:hAnsi="Century Gothic"/>
        </w:rPr>
        <w:t xml:space="preserve"> </w:t>
      </w:r>
      <w:r w:rsidRPr="00DC156B">
        <w:rPr>
          <w:rFonts w:ascii="Century Gothic" w:hAnsi="Century Gothic"/>
        </w:rPr>
        <w:t xml:space="preserve">/or other paperwork to </w:t>
      </w:r>
      <w:r w:rsidR="002D5005" w:rsidRPr="00DC156B">
        <w:rPr>
          <w:rFonts w:ascii="Century Gothic" w:hAnsi="Century Gothic"/>
        </w:rPr>
        <w:t>nursing staff</w:t>
      </w:r>
      <w:r w:rsidRPr="00DC156B">
        <w:rPr>
          <w:rFonts w:ascii="Century Gothic" w:hAnsi="Century Gothic"/>
        </w:rPr>
        <w:t xml:space="preserve"> </w:t>
      </w:r>
      <w:r w:rsidR="002D5005" w:rsidRPr="00DC156B">
        <w:rPr>
          <w:rFonts w:ascii="Century Gothic" w:hAnsi="Century Gothic"/>
        </w:rPr>
        <w:t xml:space="preserve">prior to the final date of your placement. </w:t>
      </w:r>
      <w:bookmarkStart w:id="1" w:name="_Toc527945198"/>
      <w:bookmarkStart w:id="2" w:name="_Toc33781283"/>
    </w:p>
    <w:p w:rsidR="007752D9" w:rsidRDefault="007752D9" w:rsidP="007752D9">
      <w:r>
        <w:br w:type="page"/>
      </w:r>
    </w:p>
    <w:p w:rsidR="00DC156B" w:rsidRPr="007752D9" w:rsidRDefault="00DC156B" w:rsidP="00067E8B">
      <w:pPr>
        <w:jc w:val="both"/>
        <w:rPr>
          <w:rFonts w:ascii="Century Gothic" w:hAnsi="Century Gothic"/>
          <w:b/>
          <w:bCs/>
          <w:color w:val="0070C0"/>
        </w:rPr>
      </w:pPr>
    </w:p>
    <w:p w:rsidR="00BB23AA" w:rsidRPr="00834940" w:rsidRDefault="00935128" w:rsidP="00834940">
      <w:pPr>
        <w:jc w:val="both"/>
        <w:rPr>
          <w:rFonts w:ascii="Century Gothic" w:hAnsi="Century Gothic"/>
          <w:b/>
          <w:bCs/>
          <w:color w:val="0070C0"/>
          <w:sz w:val="28"/>
          <w:szCs w:val="28"/>
        </w:rPr>
      </w:pPr>
      <w:r w:rsidRPr="00834940">
        <w:rPr>
          <w:rFonts w:ascii="Century Gothic" w:hAnsi="Century Gothic"/>
          <w:b/>
          <w:bCs/>
          <w:color w:val="0070C0"/>
          <w:sz w:val="28"/>
          <w:szCs w:val="28"/>
        </w:rPr>
        <w:t>E</w:t>
      </w:r>
      <w:r w:rsidR="00BB23AA" w:rsidRPr="00834940">
        <w:rPr>
          <w:rFonts w:ascii="Century Gothic" w:hAnsi="Century Gothic"/>
          <w:b/>
          <w:bCs/>
          <w:color w:val="0070C0"/>
          <w:sz w:val="28"/>
          <w:szCs w:val="28"/>
        </w:rPr>
        <w:t xml:space="preserve">xpectations of the Student Nurse while in </w:t>
      </w:r>
      <w:r w:rsidR="008E2F19" w:rsidRPr="00834940">
        <w:rPr>
          <w:rFonts w:ascii="Century Gothic" w:hAnsi="Century Gothic"/>
          <w:b/>
          <w:bCs/>
          <w:color w:val="0070C0"/>
          <w:sz w:val="28"/>
          <w:szCs w:val="28"/>
        </w:rPr>
        <w:t>C-L Service</w:t>
      </w:r>
      <w:r w:rsidR="000E2204">
        <w:rPr>
          <w:rFonts w:ascii="Century Gothic" w:hAnsi="Century Gothic"/>
          <w:b/>
          <w:bCs/>
          <w:color w:val="0070C0"/>
          <w:sz w:val="28"/>
          <w:szCs w:val="28"/>
        </w:rPr>
        <w:t>:</w:t>
      </w:r>
      <w:r w:rsidRPr="00834940">
        <w:rPr>
          <w:rFonts w:ascii="Century Gothic" w:hAnsi="Century Gothic"/>
          <w:b/>
          <w:bCs/>
          <w:color w:val="0070C0"/>
          <w:sz w:val="28"/>
          <w:szCs w:val="28"/>
        </w:rPr>
        <w:t xml:space="preserve"> </w:t>
      </w:r>
    </w:p>
    <w:p w:rsidR="00935128" w:rsidRPr="00DC156B" w:rsidRDefault="00935128">
      <w:pPr>
        <w:pStyle w:val="Header"/>
        <w:tabs>
          <w:tab w:val="clear" w:pos="4320"/>
          <w:tab w:val="clear" w:pos="8640"/>
        </w:tabs>
        <w:rPr>
          <w:rFonts w:ascii="Century Gothic" w:hAnsi="Century Gothic"/>
        </w:rPr>
      </w:pPr>
    </w:p>
    <w:p w:rsidR="00834940" w:rsidRDefault="00937D2F" w:rsidP="00067E8B">
      <w:pPr>
        <w:pStyle w:val="Header"/>
        <w:tabs>
          <w:tab w:val="clear" w:pos="4320"/>
          <w:tab w:val="clear" w:pos="8640"/>
        </w:tabs>
        <w:rPr>
          <w:rFonts w:ascii="Century Gothic" w:hAnsi="Century Gothic"/>
          <w:b/>
        </w:rPr>
      </w:pPr>
      <w:r w:rsidRPr="00834940">
        <w:rPr>
          <w:rFonts w:ascii="Century Gothic" w:hAnsi="Century Gothic"/>
          <w:b/>
          <w:color w:val="1F497D" w:themeColor="text2"/>
        </w:rPr>
        <w:t>H</w:t>
      </w:r>
      <w:r w:rsidR="008E2F19" w:rsidRPr="00834940">
        <w:rPr>
          <w:rFonts w:ascii="Century Gothic" w:hAnsi="Century Gothic"/>
          <w:b/>
          <w:color w:val="1F497D" w:themeColor="text2"/>
        </w:rPr>
        <w:t>ours of work</w:t>
      </w:r>
      <w:r w:rsidR="008E2F19" w:rsidRPr="00DC156B">
        <w:rPr>
          <w:rFonts w:ascii="Century Gothic" w:hAnsi="Century Gothic"/>
          <w:b/>
        </w:rPr>
        <w:t xml:space="preserve">: </w:t>
      </w:r>
      <w:r w:rsidR="00067E8B">
        <w:rPr>
          <w:rFonts w:ascii="Century Gothic" w:hAnsi="Century Gothic"/>
          <w:b/>
        </w:rPr>
        <w:t xml:space="preserve"> </w:t>
      </w:r>
    </w:p>
    <w:p w:rsidR="00935128" w:rsidRPr="00DC156B" w:rsidRDefault="008E2F19" w:rsidP="00067E8B">
      <w:pPr>
        <w:pStyle w:val="Header"/>
        <w:tabs>
          <w:tab w:val="clear" w:pos="4320"/>
          <w:tab w:val="clear" w:pos="8640"/>
        </w:tabs>
        <w:rPr>
          <w:rFonts w:ascii="Century Gothic" w:hAnsi="Century Gothic"/>
        </w:rPr>
      </w:pPr>
      <w:r w:rsidRPr="00DC156B">
        <w:rPr>
          <w:rFonts w:ascii="Century Gothic" w:hAnsi="Century Gothic"/>
        </w:rPr>
        <w:t>Monday-Friday (</w:t>
      </w:r>
      <w:proofErr w:type="spellStart"/>
      <w:r w:rsidRPr="00DC156B">
        <w:rPr>
          <w:rFonts w:ascii="Century Gothic" w:hAnsi="Century Gothic"/>
        </w:rPr>
        <w:t>Wgt</w:t>
      </w:r>
      <w:proofErr w:type="spellEnd"/>
      <w:r w:rsidRPr="00DC156B">
        <w:rPr>
          <w:rFonts w:ascii="Century Gothic" w:hAnsi="Century Gothic"/>
        </w:rPr>
        <w:t>) 0830-1700 (Hutt) 0</w:t>
      </w:r>
      <w:r w:rsidR="00743FC4" w:rsidRPr="00DC156B">
        <w:rPr>
          <w:rFonts w:ascii="Century Gothic" w:hAnsi="Century Gothic"/>
        </w:rPr>
        <w:t>8</w:t>
      </w:r>
      <w:r w:rsidRPr="00DC156B">
        <w:rPr>
          <w:rFonts w:ascii="Century Gothic" w:hAnsi="Century Gothic"/>
        </w:rPr>
        <w:t>00-1</w:t>
      </w:r>
      <w:r w:rsidR="00743FC4" w:rsidRPr="00DC156B">
        <w:rPr>
          <w:rFonts w:ascii="Century Gothic" w:hAnsi="Century Gothic"/>
        </w:rPr>
        <w:t>630</w:t>
      </w:r>
    </w:p>
    <w:p w:rsidR="008E2F19" w:rsidRPr="00DC156B" w:rsidRDefault="008E2F19" w:rsidP="00834940">
      <w:pPr>
        <w:pStyle w:val="Header"/>
        <w:tabs>
          <w:tab w:val="clear" w:pos="4320"/>
          <w:tab w:val="clear" w:pos="8640"/>
        </w:tabs>
        <w:rPr>
          <w:rFonts w:ascii="Century Gothic" w:hAnsi="Century Gothic"/>
        </w:rPr>
      </w:pPr>
    </w:p>
    <w:p w:rsidR="00834940" w:rsidRPr="00834940" w:rsidRDefault="00935128" w:rsidP="00067E8B">
      <w:pPr>
        <w:pStyle w:val="Header"/>
        <w:tabs>
          <w:tab w:val="clear" w:pos="4320"/>
          <w:tab w:val="clear" w:pos="8640"/>
        </w:tabs>
        <w:rPr>
          <w:rFonts w:ascii="Century Gothic" w:hAnsi="Century Gothic"/>
          <w:b/>
          <w:color w:val="1F497D" w:themeColor="text2"/>
        </w:rPr>
      </w:pPr>
      <w:r w:rsidRPr="00834940">
        <w:rPr>
          <w:rFonts w:ascii="Century Gothic" w:hAnsi="Century Gothic"/>
          <w:b/>
          <w:color w:val="1F497D" w:themeColor="text2"/>
        </w:rPr>
        <w:t>Uniform</w:t>
      </w:r>
      <w:r w:rsidR="008E2F19" w:rsidRPr="00834940">
        <w:rPr>
          <w:rFonts w:ascii="Century Gothic" w:hAnsi="Century Gothic"/>
          <w:b/>
          <w:color w:val="1F497D" w:themeColor="text2"/>
        </w:rPr>
        <w:t xml:space="preserve">: </w:t>
      </w:r>
    </w:p>
    <w:p w:rsidR="00935128" w:rsidRPr="00DC156B" w:rsidRDefault="008E2F19" w:rsidP="00067E8B">
      <w:pPr>
        <w:pStyle w:val="Header"/>
        <w:tabs>
          <w:tab w:val="clear" w:pos="4320"/>
          <w:tab w:val="clear" w:pos="8640"/>
        </w:tabs>
        <w:rPr>
          <w:rFonts w:ascii="Century Gothic" w:hAnsi="Century Gothic"/>
        </w:rPr>
      </w:pPr>
      <w:r w:rsidRPr="00DC156B">
        <w:rPr>
          <w:rFonts w:ascii="Century Gothic" w:hAnsi="Century Gothic"/>
        </w:rPr>
        <w:t>Mufti – professional standard</w:t>
      </w:r>
      <w:r w:rsidR="005D2D76" w:rsidRPr="00DC156B">
        <w:rPr>
          <w:rFonts w:ascii="Century Gothic" w:hAnsi="Century Gothic"/>
        </w:rPr>
        <w:t>. Long hair to be tied back.</w:t>
      </w:r>
    </w:p>
    <w:p w:rsidR="008E2F19" w:rsidRPr="00DC156B" w:rsidRDefault="008E2F19" w:rsidP="00834940">
      <w:pPr>
        <w:pStyle w:val="Header"/>
        <w:tabs>
          <w:tab w:val="clear" w:pos="4320"/>
          <w:tab w:val="clear" w:pos="8640"/>
        </w:tabs>
        <w:rPr>
          <w:rFonts w:ascii="Century Gothic" w:hAnsi="Century Gothic"/>
        </w:rPr>
      </w:pPr>
    </w:p>
    <w:p w:rsidR="00834940" w:rsidRPr="00834940" w:rsidRDefault="008E2F19" w:rsidP="00067E8B">
      <w:pPr>
        <w:pStyle w:val="Header"/>
        <w:tabs>
          <w:tab w:val="clear" w:pos="4320"/>
          <w:tab w:val="clear" w:pos="8640"/>
        </w:tabs>
        <w:rPr>
          <w:rFonts w:ascii="Century Gothic" w:hAnsi="Century Gothic"/>
          <w:b/>
          <w:color w:val="1F497D" w:themeColor="text2"/>
        </w:rPr>
      </w:pPr>
      <w:r w:rsidRPr="00834940">
        <w:rPr>
          <w:rFonts w:ascii="Century Gothic" w:hAnsi="Century Gothic"/>
          <w:b/>
          <w:color w:val="1F497D" w:themeColor="text2"/>
        </w:rPr>
        <w:t>Cross Infection:</w:t>
      </w:r>
      <w:r w:rsidR="00937D2F" w:rsidRPr="00834940">
        <w:rPr>
          <w:rFonts w:ascii="Century Gothic" w:hAnsi="Century Gothic"/>
          <w:b/>
          <w:color w:val="1F497D" w:themeColor="text2"/>
        </w:rPr>
        <w:t xml:space="preserve">  </w:t>
      </w:r>
    </w:p>
    <w:p w:rsidR="00935128" w:rsidRPr="00DC156B" w:rsidRDefault="00937D2F" w:rsidP="00067E8B">
      <w:pPr>
        <w:pStyle w:val="Header"/>
        <w:tabs>
          <w:tab w:val="clear" w:pos="4320"/>
          <w:tab w:val="clear" w:pos="8640"/>
        </w:tabs>
        <w:rPr>
          <w:rFonts w:ascii="Century Gothic" w:hAnsi="Century Gothic"/>
        </w:rPr>
      </w:pPr>
      <w:r w:rsidRPr="00DC156B">
        <w:rPr>
          <w:rFonts w:ascii="Century Gothic" w:hAnsi="Century Gothic"/>
        </w:rPr>
        <w:t>P</w:t>
      </w:r>
      <w:r w:rsidR="008E2F19" w:rsidRPr="00DC156B">
        <w:rPr>
          <w:rFonts w:ascii="Century Gothic" w:hAnsi="Century Gothic"/>
        </w:rPr>
        <w:t>lease ensure hands are cleansed prior to entering and leaving any clinical area AND between patient contacts</w:t>
      </w:r>
      <w:r w:rsidR="005D1E10" w:rsidRPr="00DC156B">
        <w:rPr>
          <w:rFonts w:ascii="Century Gothic" w:hAnsi="Century Gothic"/>
        </w:rPr>
        <w:t xml:space="preserve">. </w:t>
      </w:r>
      <w:r w:rsidRPr="00DC156B">
        <w:rPr>
          <w:rFonts w:ascii="Century Gothic" w:hAnsi="Century Gothic"/>
        </w:rPr>
        <w:t>Our role takes us across the general hospital and w</w:t>
      </w:r>
      <w:r w:rsidR="005D1E10" w:rsidRPr="00DC156B">
        <w:rPr>
          <w:rFonts w:ascii="Century Gothic" w:hAnsi="Century Gothic"/>
        </w:rPr>
        <w:t>e can be a major source of cross-infection.</w:t>
      </w:r>
    </w:p>
    <w:p w:rsidR="00067E8B" w:rsidRDefault="00067E8B" w:rsidP="00067E8B">
      <w:pPr>
        <w:pStyle w:val="Header"/>
        <w:tabs>
          <w:tab w:val="clear" w:pos="4320"/>
          <w:tab w:val="clear" w:pos="8640"/>
        </w:tabs>
        <w:rPr>
          <w:rFonts w:ascii="Century Gothic" w:hAnsi="Century Gothic"/>
          <w:color w:val="1F497D" w:themeColor="text2"/>
        </w:rPr>
      </w:pPr>
    </w:p>
    <w:p w:rsidR="00834940" w:rsidRPr="00834940" w:rsidRDefault="00935128" w:rsidP="00067E8B">
      <w:pPr>
        <w:pStyle w:val="Header"/>
        <w:tabs>
          <w:tab w:val="clear" w:pos="4320"/>
          <w:tab w:val="clear" w:pos="8640"/>
        </w:tabs>
        <w:rPr>
          <w:rFonts w:ascii="Century Gothic" w:hAnsi="Century Gothic"/>
          <w:b/>
          <w:color w:val="1F497D" w:themeColor="text2"/>
        </w:rPr>
      </w:pPr>
      <w:r w:rsidRPr="00834940">
        <w:rPr>
          <w:rFonts w:ascii="Century Gothic" w:hAnsi="Century Gothic"/>
          <w:b/>
          <w:color w:val="1F497D" w:themeColor="text2"/>
        </w:rPr>
        <w:t>Documentation for placement</w:t>
      </w:r>
      <w:r w:rsidR="008E2F19" w:rsidRPr="00834940">
        <w:rPr>
          <w:rFonts w:ascii="Century Gothic" w:hAnsi="Century Gothic"/>
          <w:b/>
          <w:color w:val="1F497D" w:themeColor="text2"/>
        </w:rPr>
        <w:t xml:space="preserve">: </w:t>
      </w:r>
    </w:p>
    <w:p w:rsidR="00935128" w:rsidRPr="00DC156B" w:rsidRDefault="00834940" w:rsidP="00067E8B">
      <w:pPr>
        <w:pStyle w:val="Header"/>
        <w:tabs>
          <w:tab w:val="clear" w:pos="4320"/>
          <w:tab w:val="clear" w:pos="8640"/>
        </w:tabs>
        <w:rPr>
          <w:rFonts w:ascii="Century Gothic" w:hAnsi="Century Gothic"/>
        </w:rPr>
      </w:pPr>
      <w:r>
        <w:rPr>
          <w:rFonts w:ascii="Century Gothic" w:hAnsi="Century Gothic"/>
        </w:rPr>
        <w:t>P</w:t>
      </w:r>
      <w:r w:rsidR="008E2F19" w:rsidRPr="00DC156B">
        <w:rPr>
          <w:rFonts w:ascii="Century Gothic" w:hAnsi="Century Gothic"/>
        </w:rPr>
        <w:t xml:space="preserve">resent and </w:t>
      </w:r>
      <w:r w:rsidR="00067E8B">
        <w:rPr>
          <w:rFonts w:ascii="Century Gothic" w:hAnsi="Century Gothic"/>
        </w:rPr>
        <w:t xml:space="preserve">discuss requirement during </w:t>
      </w:r>
      <w:r w:rsidR="008E2F19" w:rsidRPr="00DC156B">
        <w:rPr>
          <w:rFonts w:ascii="Century Gothic" w:hAnsi="Century Gothic"/>
        </w:rPr>
        <w:t>week one</w:t>
      </w:r>
    </w:p>
    <w:p w:rsidR="008E2F19" w:rsidRPr="00DC156B" w:rsidRDefault="008E2F19" w:rsidP="008E2F19">
      <w:pPr>
        <w:pStyle w:val="Header"/>
        <w:tabs>
          <w:tab w:val="clear" w:pos="4320"/>
          <w:tab w:val="clear" w:pos="8640"/>
        </w:tabs>
        <w:ind w:left="360"/>
        <w:rPr>
          <w:rFonts w:ascii="Century Gothic" w:hAnsi="Century Gothic"/>
          <w:b/>
        </w:rPr>
      </w:pPr>
    </w:p>
    <w:p w:rsidR="005D1E10" w:rsidRPr="00834940" w:rsidRDefault="00935128" w:rsidP="00067E8B">
      <w:pPr>
        <w:pStyle w:val="Header"/>
        <w:tabs>
          <w:tab w:val="clear" w:pos="4320"/>
          <w:tab w:val="clear" w:pos="8640"/>
        </w:tabs>
        <w:rPr>
          <w:rFonts w:ascii="Century Gothic" w:hAnsi="Century Gothic"/>
          <w:b/>
          <w:color w:val="1F497D" w:themeColor="text2"/>
        </w:rPr>
      </w:pPr>
      <w:proofErr w:type="gramStart"/>
      <w:r w:rsidRPr="00834940">
        <w:rPr>
          <w:rFonts w:ascii="Century Gothic" w:hAnsi="Century Gothic"/>
          <w:b/>
          <w:color w:val="1F497D" w:themeColor="text2"/>
        </w:rPr>
        <w:t>Do’s</w:t>
      </w:r>
      <w:proofErr w:type="gramEnd"/>
      <w:r w:rsidRPr="00834940">
        <w:rPr>
          <w:rFonts w:ascii="Century Gothic" w:hAnsi="Century Gothic"/>
          <w:b/>
          <w:color w:val="1F497D" w:themeColor="text2"/>
        </w:rPr>
        <w:t xml:space="preserve"> and </w:t>
      </w:r>
      <w:r w:rsidR="00834940" w:rsidRPr="00834940">
        <w:rPr>
          <w:rFonts w:ascii="Century Gothic" w:hAnsi="Century Gothic"/>
          <w:b/>
          <w:color w:val="1F497D" w:themeColor="text2"/>
        </w:rPr>
        <w:t>Don’ts</w:t>
      </w:r>
      <w:r w:rsidR="008E2F19" w:rsidRPr="00834940">
        <w:rPr>
          <w:rFonts w:ascii="Century Gothic" w:hAnsi="Century Gothic"/>
          <w:b/>
          <w:color w:val="1F497D" w:themeColor="text2"/>
        </w:rPr>
        <w:t xml:space="preserve">: </w:t>
      </w:r>
      <w:r w:rsidR="005D1E10" w:rsidRPr="00834940">
        <w:rPr>
          <w:rFonts w:ascii="Century Gothic" w:hAnsi="Century Gothic"/>
          <w:b/>
          <w:color w:val="1F497D" w:themeColor="text2"/>
        </w:rPr>
        <w:t xml:space="preserve"> </w:t>
      </w:r>
    </w:p>
    <w:p w:rsidR="005D1E10" w:rsidRPr="00DC156B" w:rsidRDefault="005D1E10" w:rsidP="008E2F19">
      <w:pPr>
        <w:pStyle w:val="Header"/>
        <w:tabs>
          <w:tab w:val="clear" w:pos="4320"/>
          <w:tab w:val="clear" w:pos="8640"/>
        </w:tabs>
        <w:ind w:left="360"/>
        <w:rPr>
          <w:rFonts w:ascii="Century Gothic" w:hAnsi="Century Gothic"/>
        </w:rPr>
      </w:pPr>
    </w:p>
    <w:p w:rsidR="00937D2F" w:rsidRPr="00DC156B" w:rsidRDefault="008E2F19" w:rsidP="002D7649">
      <w:pPr>
        <w:pStyle w:val="Header"/>
        <w:tabs>
          <w:tab w:val="clear" w:pos="4320"/>
          <w:tab w:val="clear" w:pos="8640"/>
        </w:tabs>
        <w:rPr>
          <w:rFonts w:ascii="Century Gothic" w:hAnsi="Century Gothic"/>
        </w:rPr>
      </w:pPr>
      <w:r w:rsidRPr="00DC156B">
        <w:rPr>
          <w:rFonts w:ascii="Century Gothic" w:hAnsi="Century Gothic"/>
        </w:rPr>
        <w:t>Be observant</w:t>
      </w:r>
      <w:r w:rsidR="005D1E10" w:rsidRPr="00DC156B">
        <w:rPr>
          <w:rFonts w:ascii="Century Gothic" w:hAnsi="Century Gothic"/>
        </w:rPr>
        <w:t xml:space="preserve"> and interested. T</w:t>
      </w:r>
      <w:r w:rsidRPr="00DC156B">
        <w:rPr>
          <w:rFonts w:ascii="Century Gothic" w:hAnsi="Century Gothic"/>
        </w:rPr>
        <w:t>her</w:t>
      </w:r>
      <w:r w:rsidR="005D1E10" w:rsidRPr="00DC156B">
        <w:rPr>
          <w:rFonts w:ascii="Century Gothic" w:hAnsi="Century Gothic"/>
        </w:rPr>
        <w:t>e</w:t>
      </w:r>
      <w:r w:rsidRPr="00DC156B">
        <w:rPr>
          <w:rFonts w:ascii="Century Gothic" w:hAnsi="Century Gothic"/>
        </w:rPr>
        <w:t xml:space="preserve"> is much to learn by developing strong observation</w:t>
      </w:r>
      <w:r w:rsidR="005D1E10" w:rsidRPr="00DC156B">
        <w:rPr>
          <w:rFonts w:ascii="Century Gothic" w:hAnsi="Century Gothic"/>
        </w:rPr>
        <w:t xml:space="preserve"> / cognitive </w:t>
      </w:r>
      <w:r w:rsidRPr="00DC156B">
        <w:rPr>
          <w:rFonts w:ascii="Century Gothic" w:hAnsi="Century Gothic"/>
        </w:rPr>
        <w:t>skills</w:t>
      </w:r>
      <w:r w:rsidR="005D1E10" w:rsidRPr="00DC156B">
        <w:rPr>
          <w:rFonts w:ascii="Century Gothic" w:hAnsi="Century Gothic"/>
        </w:rPr>
        <w:t xml:space="preserve">.  </w:t>
      </w:r>
    </w:p>
    <w:p w:rsidR="00937D2F" w:rsidRPr="00DC156B" w:rsidRDefault="00B62D0C" w:rsidP="00937D2F">
      <w:pPr>
        <w:pStyle w:val="Header"/>
        <w:numPr>
          <w:ilvl w:val="0"/>
          <w:numId w:val="28"/>
        </w:numPr>
        <w:tabs>
          <w:tab w:val="clear" w:pos="4320"/>
          <w:tab w:val="clear" w:pos="8640"/>
        </w:tabs>
        <w:rPr>
          <w:rFonts w:ascii="Century Gothic" w:hAnsi="Century Gothic"/>
        </w:rPr>
      </w:pPr>
      <w:r w:rsidRPr="00DC156B">
        <w:rPr>
          <w:rFonts w:ascii="Century Gothic" w:hAnsi="Century Gothic"/>
        </w:rPr>
        <w:t>Use your</w:t>
      </w:r>
      <w:r w:rsidR="008E2F19" w:rsidRPr="00DC156B">
        <w:rPr>
          <w:rFonts w:ascii="Century Gothic" w:hAnsi="Century Gothic"/>
        </w:rPr>
        <w:t xml:space="preserve"> senses</w:t>
      </w:r>
      <w:r w:rsidR="00937D2F" w:rsidRPr="00DC156B">
        <w:rPr>
          <w:rFonts w:ascii="Century Gothic" w:hAnsi="Century Gothic"/>
        </w:rPr>
        <w:t>:</w:t>
      </w:r>
      <w:r w:rsidR="008E2F19" w:rsidRPr="00DC156B">
        <w:rPr>
          <w:rFonts w:ascii="Century Gothic" w:hAnsi="Century Gothic"/>
        </w:rPr>
        <w:t xml:space="preserve">  </w:t>
      </w:r>
      <w:r w:rsidR="005D1E10" w:rsidRPr="00DC156B">
        <w:rPr>
          <w:rFonts w:ascii="Century Gothic" w:hAnsi="Century Gothic"/>
        </w:rPr>
        <w:t xml:space="preserve">- </w:t>
      </w:r>
      <w:r w:rsidR="008E2F19" w:rsidRPr="00DC156B">
        <w:rPr>
          <w:rFonts w:ascii="Century Gothic" w:hAnsi="Century Gothic"/>
        </w:rPr>
        <w:t>what did you see, hear</w:t>
      </w:r>
      <w:r w:rsidR="005D1E10" w:rsidRPr="00DC156B">
        <w:rPr>
          <w:rFonts w:ascii="Century Gothic" w:hAnsi="Century Gothic"/>
        </w:rPr>
        <w:t xml:space="preserve">? </w:t>
      </w:r>
      <w:r w:rsidR="008E2F19" w:rsidRPr="00DC156B">
        <w:rPr>
          <w:rFonts w:ascii="Century Gothic" w:hAnsi="Century Gothic"/>
        </w:rPr>
        <w:t xml:space="preserve">  </w:t>
      </w:r>
      <w:r w:rsidR="005D1E10" w:rsidRPr="00DC156B">
        <w:rPr>
          <w:rFonts w:ascii="Century Gothic" w:hAnsi="Century Gothic"/>
        </w:rPr>
        <w:t xml:space="preserve"> </w:t>
      </w:r>
    </w:p>
    <w:p w:rsidR="00937D2F" w:rsidRPr="00DC156B" w:rsidRDefault="005D1E10" w:rsidP="00937D2F">
      <w:pPr>
        <w:pStyle w:val="Header"/>
        <w:numPr>
          <w:ilvl w:val="0"/>
          <w:numId w:val="28"/>
        </w:numPr>
        <w:tabs>
          <w:tab w:val="clear" w:pos="4320"/>
          <w:tab w:val="clear" w:pos="8640"/>
        </w:tabs>
        <w:rPr>
          <w:rFonts w:ascii="Century Gothic" w:hAnsi="Century Gothic"/>
        </w:rPr>
      </w:pPr>
      <w:r w:rsidRPr="00DC156B">
        <w:rPr>
          <w:rFonts w:ascii="Century Gothic" w:hAnsi="Century Gothic"/>
        </w:rPr>
        <w:t>What does this mean here and now for this person</w:t>
      </w:r>
      <w:r w:rsidR="00937D2F" w:rsidRPr="00DC156B">
        <w:rPr>
          <w:rFonts w:ascii="Century Gothic" w:hAnsi="Century Gothic"/>
        </w:rPr>
        <w:t>?</w:t>
      </w:r>
    </w:p>
    <w:p w:rsidR="00937D2F" w:rsidRPr="00DC156B" w:rsidRDefault="00937D2F" w:rsidP="00937D2F">
      <w:pPr>
        <w:pStyle w:val="Header"/>
        <w:numPr>
          <w:ilvl w:val="0"/>
          <w:numId w:val="28"/>
        </w:numPr>
        <w:tabs>
          <w:tab w:val="clear" w:pos="4320"/>
          <w:tab w:val="clear" w:pos="8640"/>
        </w:tabs>
        <w:rPr>
          <w:rFonts w:ascii="Century Gothic" w:hAnsi="Century Gothic"/>
        </w:rPr>
      </w:pPr>
      <w:r w:rsidRPr="00DC156B">
        <w:rPr>
          <w:rFonts w:ascii="Century Gothic" w:hAnsi="Century Gothic"/>
        </w:rPr>
        <w:t>H</w:t>
      </w:r>
      <w:r w:rsidR="005D1E10" w:rsidRPr="00DC156B">
        <w:rPr>
          <w:rFonts w:ascii="Century Gothic" w:hAnsi="Century Gothic"/>
        </w:rPr>
        <w:t>ow will it inform the current situation / plan</w:t>
      </w:r>
      <w:r w:rsidRPr="00DC156B">
        <w:rPr>
          <w:rFonts w:ascii="Century Gothic" w:hAnsi="Century Gothic"/>
        </w:rPr>
        <w:t>?</w:t>
      </w:r>
    </w:p>
    <w:p w:rsidR="00937D2F" w:rsidRPr="00DC156B" w:rsidRDefault="00937D2F" w:rsidP="00937D2F">
      <w:pPr>
        <w:pStyle w:val="Header"/>
        <w:numPr>
          <w:ilvl w:val="0"/>
          <w:numId w:val="28"/>
        </w:numPr>
        <w:tabs>
          <w:tab w:val="clear" w:pos="4320"/>
          <w:tab w:val="clear" w:pos="8640"/>
        </w:tabs>
        <w:rPr>
          <w:rFonts w:ascii="Century Gothic" w:hAnsi="Century Gothic"/>
        </w:rPr>
      </w:pPr>
      <w:r w:rsidRPr="00DC156B">
        <w:rPr>
          <w:rFonts w:ascii="Century Gothic" w:hAnsi="Century Gothic"/>
        </w:rPr>
        <w:t xml:space="preserve">When do we need to </w:t>
      </w:r>
      <w:r w:rsidR="00772CB4">
        <w:rPr>
          <w:rFonts w:ascii="Century Gothic" w:hAnsi="Century Gothic"/>
        </w:rPr>
        <w:t xml:space="preserve">do </w:t>
      </w:r>
      <w:r w:rsidRPr="00DC156B">
        <w:rPr>
          <w:rFonts w:ascii="Century Gothic" w:hAnsi="Century Gothic"/>
        </w:rPr>
        <w:t xml:space="preserve">what? </w:t>
      </w:r>
    </w:p>
    <w:p w:rsidR="00937D2F" w:rsidRPr="00DC156B" w:rsidRDefault="00937D2F" w:rsidP="00937D2F">
      <w:pPr>
        <w:pStyle w:val="Header"/>
        <w:numPr>
          <w:ilvl w:val="0"/>
          <w:numId w:val="28"/>
        </w:numPr>
        <w:tabs>
          <w:tab w:val="clear" w:pos="4320"/>
          <w:tab w:val="clear" w:pos="8640"/>
        </w:tabs>
        <w:rPr>
          <w:rFonts w:ascii="Century Gothic" w:hAnsi="Century Gothic"/>
        </w:rPr>
      </w:pPr>
      <w:r w:rsidRPr="00DC156B">
        <w:rPr>
          <w:rFonts w:ascii="Century Gothic" w:hAnsi="Century Gothic"/>
        </w:rPr>
        <w:t>W</w:t>
      </w:r>
      <w:r w:rsidR="005D1E10" w:rsidRPr="00DC156B">
        <w:rPr>
          <w:rFonts w:ascii="Century Gothic" w:hAnsi="Century Gothic"/>
        </w:rPr>
        <w:t xml:space="preserve">ho </w:t>
      </w:r>
      <w:r w:rsidRPr="00DC156B">
        <w:rPr>
          <w:rFonts w:ascii="Century Gothic" w:hAnsi="Century Gothic"/>
        </w:rPr>
        <w:t xml:space="preserve">else do you need to speak to / who </w:t>
      </w:r>
      <w:r w:rsidR="005D1E10" w:rsidRPr="00DC156B">
        <w:rPr>
          <w:rFonts w:ascii="Century Gothic" w:hAnsi="Century Gothic"/>
        </w:rPr>
        <w:t>needs to</w:t>
      </w:r>
      <w:r w:rsidR="007945B5">
        <w:rPr>
          <w:rFonts w:ascii="Century Gothic" w:hAnsi="Century Gothic"/>
        </w:rPr>
        <w:t xml:space="preserve"> </w:t>
      </w:r>
      <w:r w:rsidR="00ED0A58">
        <w:rPr>
          <w:rFonts w:ascii="Century Gothic" w:hAnsi="Century Gothic"/>
        </w:rPr>
        <w:t xml:space="preserve">be </w:t>
      </w:r>
      <w:r w:rsidR="00ED0A58" w:rsidRPr="00DC156B">
        <w:rPr>
          <w:rFonts w:ascii="Century Gothic" w:hAnsi="Century Gothic"/>
        </w:rPr>
        <w:t>involved</w:t>
      </w:r>
      <w:r w:rsidRPr="00DC156B">
        <w:rPr>
          <w:rFonts w:ascii="Century Gothic" w:hAnsi="Century Gothic"/>
        </w:rPr>
        <w:t xml:space="preserve"> in plan of care</w:t>
      </w:r>
      <w:r w:rsidR="005D1E10" w:rsidRPr="00DC156B">
        <w:rPr>
          <w:rFonts w:ascii="Century Gothic" w:hAnsi="Century Gothic"/>
        </w:rPr>
        <w:t xml:space="preserve">? </w:t>
      </w:r>
    </w:p>
    <w:p w:rsidR="005D1E10" w:rsidRPr="00DC156B" w:rsidRDefault="005D1E10" w:rsidP="00937D2F">
      <w:pPr>
        <w:pStyle w:val="Header"/>
        <w:numPr>
          <w:ilvl w:val="0"/>
          <w:numId w:val="28"/>
        </w:numPr>
        <w:tabs>
          <w:tab w:val="clear" w:pos="4320"/>
          <w:tab w:val="clear" w:pos="8640"/>
        </w:tabs>
        <w:rPr>
          <w:rFonts w:ascii="Century Gothic" w:hAnsi="Century Gothic"/>
        </w:rPr>
      </w:pPr>
      <w:r w:rsidRPr="00DC156B">
        <w:rPr>
          <w:rFonts w:ascii="Century Gothic" w:hAnsi="Century Gothic"/>
        </w:rPr>
        <w:t xml:space="preserve">What is the rationale underlying your thinking? </w:t>
      </w:r>
    </w:p>
    <w:p w:rsidR="005D1E10" w:rsidRPr="00DC156B" w:rsidRDefault="005D1E10" w:rsidP="008E2F19">
      <w:pPr>
        <w:pStyle w:val="Header"/>
        <w:tabs>
          <w:tab w:val="clear" w:pos="4320"/>
          <w:tab w:val="clear" w:pos="8640"/>
        </w:tabs>
        <w:ind w:left="360"/>
        <w:rPr>
          <w:rFonts w:ascii="Century Gothic" w:hAnsi="Century Gothic"/>
        </w:rPr>
      </w:pPr>
    </w:p>
    <w:p w:rsidR="005D1E10" w:rsidRPr="00DC156B" w:rsidRDefault="005D1E10" w:rsidP="000E2204">
      <w:pPr>
        <w:pStyle w:val="Header"/>
        <w:tabs>
          <w:tab w:val="clear" w:pos="4320"/>
          <w:tab w:val="clear" w:pos="8640"/>
        </w:tabs>
        <w:rPr>
          <w:rFonts w:ascii="Century Gothic" w:hAnsi="Century Gothic"/>
        </w:rPr>
      </w:pPr>
      <w:r w:rsidRPr="00DC156B">
        <w:rPr>
          <w:rFonts w:ascii="Century Gothic" w:hAnsi="Century Gothic"/>
        </w:rPr>
        <w:t>Develop an empathic, respectful / non-</w:t>
      </w:r>
      <w:r w:rsidR="00ED0A58" w:rsidRPr="00DC156B">
        <w:rPr>
          <w:rFonts w:ascii="Century Gothic" w:hAnsi="Century Gothic"/>
        </w:rPr>
        <w:t>judgmental approach</w:t>
      </w:r>
      <w:r w:rsidRPr="00DC156B">
        <w:rPr>
          <w:rFonts w:ascii="Century Gothic" w:hAnsi="Century Gothic"/>
        </w:rPr>
        <w:t xml:space="preserve">. </w:t>
      </w:r>
    </w:p>
    <w:p w:rsidR="005D1E10" w:rsidRPr="00DC156B" w:rsidRDefault="005D1E10" w:rsidP="000E2204">
      <w:pPr>
        <w:pStyle w:val="Header"/>
        <w:tabs>
          <w:tab w:val="clear" w:pos="4320"/>
          <w:tab w:val="clear" w:pos="8640"/>
        </w:tabs>
        <w:rPr>
          <w:rFonts w:ascii="Century Gothic" w:hAnsi="Century Gothic"/>
        </w:rPr>
      </w:pPr>
    </w:p>
    <w:p w:rsidR="00935128" w:rsidRPr="00DC156B" w:rsidRDefault="005D1E10" w:rsidP="000E2204">
      <w:pPr>
        <w:pStyle w:val="Header"/>
        <w:tabs>
          <w:tab w:val="clear" w:pos="4320"/>
          <w:tab w:val="clear" w:pos="8640"/>
        </w:tabs>
        <w:rPr>
          <w:rFonts w:ascii="Century Gothic" w:hAnsi="Century Gothic"/>
        </w:rPr>
      </w:pPr>
      <w:r w:rsidRPr="00DC156B">
        <w:rPr>
          <w:rFonts w:ascii="Century Gothic" w:hAnsi="Century Gothic"/>
        </w:rPr>
        <w:t xml:space="preserve">Don’t be afraid to ask questions. </w:t>
      </w:r>
    </w:p>
    <w:p w:rsidR="005D1E10" w:rsidRPr="00DC156B" w:rsidRDefault="005D1E10" w:rsidP="00DC156B">
      <w:pPr>
        <w:pStyle w:val="Header"/>
        <w:tabs>
          <w:tab w:val="clear" w:pos="4320"/>
          <w:tab w:val="clear" w:pos="8640"/>
        </w:tabs>
        <w:ind w:left="360"/>
        <w:rPr>
          <w:rFonts w:ascii="Century Gothic" w:hAnsi="Century Gothic"/>
        </w:rPr>
      </w:pPr>
    </w:p>
    <w:p w:rsidR="00BB23AA" w:rsidRPr="00335E3E" w:rsidRDefault="00BB23AA" w:rsidP="00DC156B">
      <w:pPr>
        <w:pStyle w:val="Heading2"/>
        <w:jc w:val="left"/>
        <w:rPr>
          <w:rFonts w:ascii="Century Gothic" w:hAnsi="Century Gothic"/>
          <w:b/>
          <w:color w:val="1F497D" w:themeColor="text2"/>
          <w:sz w:val="24"/>
        </w:rPr>
      </w:pPr>
      <w:r w:rsidRPr="00335E3E">
        <w:rPr>
          <w:rFonts w:ascii="Century Gothic" w:hAnsi="Century Gothic"/>
          <w:b/>
          <w:color w:val="1F497D" w:themeColor="text2"/>
          <w:sz w:val="24"/>
        </w:rPr>
        <w:t xml:space="preserve">We have a few expectations of student nurses working in the </w:t>
      </w:r>
      <w:r w:rsidR="005D2D76" w:rsidRPr="00335E3E">
        <w:rPr>
          <w:rFonts w:ascii="Century Gothic" w:hAnsi="Century Gothic"/>
          <w:b/>
          <w:color w:val="1F497D" w:themeColor="text2"/>
          <w:sz w:val="24"/>
        </w:rPr>
        <w:t>Consult-Liaison Service</w:t>
      </w:r>
      <w:r w:rsidRPr="00335E3E">
        <w:rPr>
          <w:rFonts w:ascii="Century Gothic" w:hAnsi="Century Gothic"/>
          <w:b/>
          <w:color w:val="1F497D" w:themeColor="text2"/>
          <w:sz w:val="24"/>
        </w:rPr>
        <w:t>:</w:t>
      </w:r>
    </w:p>
    <w:p w:rsidR="00067E8B" w:rsidRPr="00067E8B" w:rsidRDefault="00067E8B" w:rsidP="00067E8B"/>
    <w:p w:rsidR="00935128" w:rsidRPr="007752D9" w:rsidRDefault="00067E8B" w:rsidP="007752D9">
      <w:pPr>
        <w:pStyle w:val="ListParagraph"/>
        <w:numPr>
          <w:ilvl w:val="0"/>
          <w:numId w:val="34"/>
        </w:numPr>
        <w:jc w:val="both"/>
        <w:rPr>
          <w:rFonts w:ascii="Century Gothic" w:hAnsi="Century Gothic"/>
        </w:rPr>
      </w:pPr>
      <w:r w:rsidRPr="007752D9">
        <w:rPr>
          <w:rFonts w:ascii="Century Gothic" w:hAnsi="Century Gothic"/>
        </w:rPr>
        <w:t xml:space="preserve">Attendance: </w:t>
      </w:r>
      <w:r w:rsidR="00CD4EC0" w:rsidRPr="007752D9">
        <w:rPr>
          <w:rFonts w:ascii="Century Gothic" w:hAnsi="Century Gothic"/>
        </w:rPr>
        <w:t xml:space="preserve"> </w:t>
      </w:r>
      <w:r w:rsidRPr="007752D9">
        <w:rPr>
          <w:rFonts w:ascii="Century Gothic" w:hAnsi="Century Gothic"/>
        </w:rPr>
        <w:t>I</w:t>
      </w:r>
      <w:r w:rsidR="00BB23AA" w:rsidRPr="007752D9">
        <w:rPr>
          <w:rFonts w:ascii="Century Gothic" w:hAnsi="Century Gothic"/>
        </w:rPr>
        <w:t xml:space="preserve">f you are going to be late or you are </w:t>
      </w:r>
      <w:r w:rsidR="00ED0A58" w:rsidRPr="007752D9">
        <w:rPr>
          <w:rFonts w:ascii="Century Gothic" w:hAnsi="Century Gothic"/>
        </w:rPr>
        <w:t>unwell please</w:t>
      </w:r>
      <w:r w:rsidRPr="007752D9">
        <w:rPr>
          <w:rFonts w:ascii="Century Gothic" w:hAnsi="Century Gothic"/>
        </w:rPr>
        <w:t xml:space="preserve"> contact </w:t>
      </w:r>
      <w:r w:rsidR="004B7DBA" w:rsidRPr="007752D9">
        <w:rPr>
          <w:rFonts w:ascii="Century Gothic" w:hAnsi="Century Gothic"/>
        </w:rPr>
        <w:t>us</w:t>
      </w:r>
      <w:r w:rsidR="005D2D76" w:rsidRPr="007752D9">
        <w:rPr>
          <w:rFonts w:ascii="Century Gothic" w:hAnsi="Century Gothic"/>
        </w:rPr>
        <w:t xml:space="preserve"> (numbers above for respective staff)</w:t>
      </w:r>
      <w:r w:rsidRPr="007752D9">
        <w:rPr>
          <w:rFonts w:ascii="Century Gothic" w:hAnsi="Century Gothic"/>
        </w:rPr>
        <w:t>.  If you are unable to complete a day or need to be absent for some reason</w:t>
      </w:r>
      <w:r w:rsidR="00ED0A58" w:rsidRPr="007752D9">
        <w:rPr>
          <w:rFonts w:ascii="Century Gothic" w:hAnsi="Century Gothic"/>
        </w:rPr>
        <w:t>, please</w:t>
      </w:r>
      <w:r w:rsidRPr="007752D9">
        <w:rPr>
          <w:rFonts w:ascii="Century Gothic" w:hAnsi="Century Gothic"/>
        </w:rPr>
        <w:t xml:space="preserve"> discuss this with your nu</w:t>
      </w:r>
      <w:r w:rsidR="00E92D7E" w:rsidRPr="007752D9">
        <w:rPr>
          <w:rFonts w:ascii="Century Gothic" w:hAnsi="Century Gothic"/>
        </w:rPr>
        <w:t>rse, preceptor or tutor</w:t>
      </w:r>
      <w:r w:rsidRPr="007752D9">
        <w:rPr>
          <w:rFonts w:ascii="Century Gothic" w:hAnsi="Century Gothic"/>
        </w:rPr>
        <w:t xml:space="preserve">.  </w:t>
      </w:r>
    </w:p>
    <w:p w:rsidR="00067E8B" w:rsidRPr="00DC156B" w:rsidRDefault="00067E8B" w:rsidP="007752D9">
      <w:pPr>
        <w:jc w:val="both"/>
        <w:rPr>
          <w:rFonts w:ascii="Century Gothic" w:hAnsi="Century Gothic"/>
        </w:rPr>
      </w:pPr>
    </w:p>
    <w:p w:rsidR="00BB23AA" w:rsidRPr="007752D9" w:rsidRDefault="00BB23AA" w:rsidP="007752D9">
      <w:pPr>
        <w:pStyle w:val="ListParagraph"/>
        <w:numPr>
          <w:ilvl w:val="0"/>
          <w:numId w:val="34"/>
        </w:numPr>
        <w:jc w:val="both"/>
        <w:rPr>
          <w:rFonts w:ascii="Century Gothic" w:hAnsi="Century Gothic"/>
        </w:rPr>
      </w:pPr>
      <w:r w:rsidRPr="007752D9">
        <w:rPr>
          <w:rFonts w:ascii="Century Gothic" w:hAnsi="Century Gothic"/>
        </w:rPr>
        <w:t xml:space="preserve">You </w:t>
      </w:r>
      <w:r w:rsidR="005D2D76" w:rsidRPr="007752D9">
        <w:rPr>
          <w:rFonts w:ascii="Century Gothic" w:hAnsi="Century Gothic"/>
        </w:rPr>
        <w:t>are expected to remain on clinical placement even if the area is not busy</w:t>
      </w:r>
      <w:r w:rsidR="00067E8B" w:rsidRPr="007752D9">
        <w:rPr>
          <w:rFonts w:ascii="Century Gothic" w:hAnsi="Century Gothic"/>
        </w:rPr>
        <w:t xml:space="preserve">. </w:t>
      </w:r>
      <w:r w:rsidRPr="007752D9">
        <w:rPr>
          <w:rFonts w:ascii="Century Gothic" w:hAnsi="Century Gothic"/>
        </w:rPr>
        <w:t>A lot of learning occ</w:t>
      </w:r>
      <w:r w:rsidR="00067E8B" w:rsidRPr="007752D9">
        <w:rPr>
          <w:rFonts w:ascii="Century Gothic" w:hAnsi="Century Gothic"/>
        </w:rPr>
        <w:t>urs at quiet times in the unit.</w:t>
      </w:r>
    </w:p>
    <w:p w:rsidR="00067E8B" w:rsidRDefault="00067E8B" w:rsidP="007752D9">
      <w:pPr>
        <w:jc w:val="both"/>
        <w:rPr>
          <w:rFonts w:ascii="Century Gothic" w:hAnsi="Century Gothic"/>
        </w:rPr>
      </w:pPr>
    </w:p>
    <w:p w:rsidR="00067E8B" w:rsidRPr="007752D9" w:rsidRDefault="00067E8B" w:rsidP="007752D9">
      <w:pPr>
        <w:pStyle w:val="ListParagraph"/>
        <w:numPr>
          <w:ilvl w:val="0"/>
          <w:numId w:val="34"/>
        </w:numPr>
        <w:jc w:val="both"/>
        <w:rPr>
          <w:rFonts w:ascii="Century Gothic" w:hAnsi="Century Gothic"/>
        </w:rPr>
      </w:pPr>
      <w:r w:rsidRPr="007752D9">
        <w:rPr>
          <w:rFonts w:ascii="Century Gothic" w:hAnsi="Century Gothic"/>
        </w:rPr>
        <w:t xml:space="preserve">Your </w:t>
      </w:r>
      <w:r w:rsidR="00E92D7E" w:rsidRPr="007752D9">
        <w:rPr>
          <w:rFonts w:ascii="Century Gothic" w:hAnsi="Century Gothic"/>
        </w:rPr>
        <w:t>preceptor needs</w:t>
      </w:r>
      <w:r w:rsidRPr="007752D9">
        <w:rPr>
          <w:rFonts w:ascii="Century Gothic" w:hAnsi="Century Gothic"/>
        </w:rPr>
        <w:t xml:space="preserve"> to </w:t>
      </w:r>
      <w:r w:rsidR="00E92D7E" w:rsidRPr="007752D9">
        <w:rPr>
          <w:rFonts w:ascii="Century Gothic" w:hAnsi="Century Gothic"/>
        </w:rPr>
        <w:t>be aware</w:t>
      </w:r>
      <w:r w:rsidR="00BB23AA" w:rsidRPr="007752D9">
        <w:rPr>
          <w:rFonts w:ascii="Century Gothic" w:hAnsi="Century Gothic"/>
        </w:rPr>
        <w:t xml:space="preserve"> of your</w:t>
      </w:r>
      <w:r w:rsidRPr="007752D9">
        <w:rPr>
          <w:rFonts w:ascii="Century Gothic" w:hAnsi="Century Gothic"/>
        </w:rPr>
        <w:t xml:space="preserve"> learning </w:t>
      </w:r>
      <w:r w:rsidR="00BB23AA" w:rsidRPr="007752D9">
        <w:rPr>
          <w:rFonts w:ascii="Century Gothic" w:hAnsi="Century Gothic"/>
        </w:rPr>
        <w:t>objectives</w:t>
      </w:r>
      <w:r w:rsidRPr="007752D9">
        <w:rPr>
          <w:rFonts w:ascii="Century Gothic" w:hAnsi="Century Gothic"/>
        </w:rPr>
        <w:t xml:space="preserve"> in order to assist you to meet these. Please present these early in your </w:t>
      </w:r>
      <w:r w:rsidR="00E92D7E" w:rsidRPr="007752D9">
        <w:rPr>
          <w:rFonts w:ascii="Century Gothic" w:hAnsi="Century Gothic"/>
        </w:rPr>
        <w:t>placement and</w:t>
      </w:r>
      <w:r w:rsidRPr="007752D9">
        <w:rPr>
          <w:rFonts w:ascii="Century Gothic" w:hAnsi="Century Gothic"/>
        </w:rPr>
        <w:t xml:space="preserve"> advise us of any assessments you need to complete as part of your placement. </w:t>
      </w:r>
    </w:p>
    <w:p w:rsidR="00067E8B" w:rsidRPr="00067E8B" w:rsidRDefault="00067E8B" w:rsidP="00067E8B">
      <w:pPr>
        <w:ind w:left="360"/>
        <w:rPr>
          <w:rFonts w:ascii="Century Gothic" w:hAnsi="Century Gothic"/>
        </w:rPr>
      </w:pPr>
    </w:p>
    <w:p w:rsidR="00BB23AA" w:rsidRPr="007752D9" w:rsidRDefault="00BB23AA" w:rsidP="007752D9">
      <w:pPr>
        <w:pStyle w:val="ListParagraph"/>
        <w:numPr>
          <w:ilvl w:val="0"/>
          <w:numId w:val="34"/>
        </w:numPr>
        <w:rPr>
          <w:rFonts w:ascii="Century Gothic" w:hAnsi="Century Gothic"/>
        </w:rPr>
      </w:pPr>
      <w:r w:rsidRPr="007752D9">
        <w:rPr>
          <w:rFonts w:ascii="Century Gothic" w:hAnsi="Century Gothic"/>
        </w:rPr>
        <w:t>If you are not achieving your objective</w:t>
      </w:r>
      <w:r w:rsidR="005D2D76" w:rsidRPr="007752D9">
        <w:rPr>
          <w:rFonts w:ascii="Century Gothic" w:hAnsi="Century Gothic"/>
        </w:rPr>
        <w:t xml:space="preserve">s </w:t>
      </w:r>
      <w:r w:rsidRPr="007752D9">
        <w:rPr>
          <w:rFonts w:ascii="Century Gothic" w:hAnsi="Century Gothic"/>
        </w:rPr>
        <w:t xml:space="preserve">please </w:t>
      </w:r>
      <w:r w:rsidR="005D2D76" w:rsidRPr="007752D9">
        <w:rPr>
          <w:rFonts w:ascii="Century Gothic" w:hAnsi="Century Gothic"/>
        </w:rPr>
        <w:t xml:space="preserve">discuss with </w:t>
      </w:r>
      <w:r w:rsidRPr="007752D9">
        <w:rPr>
          <w:rFonts w:ascii="Century Gothic" w:hAnsi="Century Gothic"/>
        </w:rPr>
        <w:t xml:space="preserve">preceptor </w:t>
      </w:r>
      <w:r w:rsidR="005D2D76" w:rsidRPr="007752D9">
        <w:rPr>
          <w:rFonts w:ascii="Century Gothic" w:hAnsi="Century Gothic"/>
        </w:rPr>
        <w:t xml:space="preserve"> and Clinical Tutor at earliest </w:t>
      </w:r>
      <w:r w:rsidR="00115677" w:rsidRPr="007752D9">
        <w:rPr>
          <w:rFonts w:ascii="Century Gothic" w:hAnsi="Century Gothic"/>
        </w:rPr>
        <w:t>opportunity</w:t>
      </w:r>
    </w:p>
    <w:p w:rsidR="00067E8B" w:rsidRPr="00DC156B" w:rsidRDefault="00067E8B" w:rsidP="007752D9">
      <w:pPr>
        <w:ind w:left="360"/>
        <w:rPr>
          <w:rFonts w:ascii="Century Gothic" w:hAnsi="Century Gothic"/>
        </w:rPr>
      </w:pPr>
    </w:p>
    <w:p w:rsidR="00935128" w:rsidRPr="007752D9" w:rsidRDefault="00BB23AA" w:rsidP="007752D9">
      <w:pPr>
        <w:pStyle w:val="ListParagraph"/>
        <w:numPr>
          <w:ilvl w:val="0"/>
          <w:numId w:val="34"/>
        </w:numPr>
        <w:rPr>
          <w:rFonts w:ascii="Century Gothic" w:hAnsi="Century Gothic"/>
        </w:rPr>
      </w:pPr>
      <w:r w:rsidRPr="007752D9">
        <w:rPr>
          <w:rFonts w:ascii="Century Gothic" w:hAnsi="Century Gothic"/>
        </w:rPr>
        <w:t xml:space="preserve">Please ensure all documentation you need to complete for the polytechnic/university is accomplished before the last days in the unit – your preceptor will </w:t>
      </w:r>
      <w:r w:rsidRPr="007752D9">
        <w:rPr>
          <w:rFonts w:ascii="Century Gothic" w:hAnsi="Century Gothic"/>
          <w:b/>
          <w:bCs/>
        </w:rPr>
        <w:t xml:space="preserve">not </w:t>
      </w:r>
      <w:r w:rsidRPr="007752D9">
        <w:rPr>
          <w:rFonts w:ascii="Century Gothic" w:hAnsi="Century Gothic"/>
        </w:rPr>
        <w:t>complete any paper that is given to him or her if it is given in the last days of your placement</w:t>
      </w:r>
    </w:p>
    <w:p w:rsidR="00F23BCC" w:rsidRPr="00DC156B" w:rsidRDefault="00F23BCC" w:rsidP="00DC156B">
      <w:pPr>
        <w:rPr>
          <w:rFonts w:ascii="Century Gothic" w:hAnsi="Century Gothic"/>
          <w:b/>
        </w:rPr>
      </w:pPr>
    </w:p>
    <w:p w:rsidR="00F23BCC" w:rsidRDefault="00F23BCC" w:rsidP="00834940">
      <w:pPr>
        <w:jc w:val="both"/>
        <w:rPr>
          <w:rFonts w:ascii="Century Gothic" w:hAnsi="Century Gothic"/>
          <w:b/>
          <w:bCs/>
          <w:color w:val="0070C0"/>
          <w:sz w:val="28"/>
          <w:szCs w:val="28"/>
        </w:rPr>
      </w:pPr>
      <w:r w:rsidRPr="00834940">
        <w:rPr>
          <w:rFonts w:ascii="Century Gothic" w:hAnsi="Century Gothic"/>
          <w:b/>
          <w:bCs/>
          <w:color w:val="0070C0"/>
          <w:sz w:val="28"/>
          <w:szCs w:val="28"/>
        </w:rPr>
        <w:t>Evaluation of Clinical Placement:</w:t>
      </w:r>
    </w:p>
    <w:p w:rsidR="00834940" w:rsidRPr="00834940" w:rsidRDefault="00834940" w:rsidP="00834940">
      <w:pPr>
        <w:jc w:val="both"/>
        <w:rPr>
          <w:rFonts w:ascii="Century Gothic" w:hAnsi="Century Gothic"/>
          <w:b/>
          <w:bCs/>
          <w:color w:val="0070C0"/>
          <w:sz w:val="28"/>
          <w:szCs w:val="28"/>
        </w:rPr>
      </w:pPr>
    </w:p>
    <w:p w:rsidR="00F23BCC" w:rsidRDefault="00F23BCC" w:rsidP="004B7DBA">
      <w:pPr>
        <w:rPr>
          <w:rFonts w:ascii="Century Gothic" w:hAnsi="Century Gothic"/>
          <w:sz w:val="22"/>
        </w:rPr>
      </w:pPr>
      <w:r w:rsidRPr="00DC156B">
        <w:rPr>
          <w:rFonts w:ascii="Century Gothic" w:hAnsi="Century Gothic"/>
        </w:rPr>
        <w:t>See evaluation at end of document. Please complete, we welcome your feedback and use this to improve our service</w:t>
      </w:r>
      <w:r w:rsidRPr="00DC156B">
        <w:rPr>
          <w:rFonts w:ascii="Century Gothic" w:hAnsi="Century Gothic"/>
          <w:sz w:val="22"/>
        </w:rPr>
        <w:t xml:space="preserve">. </w:t>
      </w:r>
    </w:p>
    <w:p w:rsidR="00026B6B" w:rsidRDefault="00026B6B" w:rsidP="004B7DBA">
      <w:pPr>
        <w:rPr>
          <w:rFonts w:ascii="Century Gothic" w:hAnsi="Century Gothic"/>
          <w:sz w:val="22"/>
        </w:rPr>
      </w:pPr>
    </w:p>
    <w:bookmarkEnd w:id="1"/>
    <w:bookmarkEnd w:id="2"/>
    <w:p w:rsidR="00935128" w:rsidRPr="00335E3E" w:rsidRDefault="00942D31" w:rsidP="00834940">
      <w:pPr>
        <w:jc w:val="both"/>
        <w:rPr>
          <w:rFonts w:ascii="Century Gothic" w:hAnsi="Century Gothic"/>
          <w:b/>
          <w:bCs/>
          <w:color w:val="0070C0"/>
          <w:sz w:val="28"/>
          <w:szCs w:val="28"/>
        </w:rPr>
      </w:pPr>
      <w:r w:rsidRPr="00335E3E">
        <w:rPr>
          <w:rFonts w:ascii="Century Gothic" w:hAnsi="Century Gothic"/>
          <w:b/>
          <w:bCs/>
          <w:color w:val="0070C0"/>
          <w:sz w:val="28"/>
          <w:szCs w:val="28"/>
        </w:rPr>
        <w:t xml:space="preserve">Safety Measures in </w:t>
      </w:r>
      <w:r w:rsidR="00335E3E">
        <w:rPr>
          <w:rFonts w:ascii="Century Gothic" w:hAnsi="Century Gothic"/>
          <w:b/>
          <w:bCs/>
          <w:color w:val="0070C0"/>
          <w:sz w:val="28"/>
          <w:szCs w:val="28"/>
        </w:rPr>
        <w:t xml:space="preserve">Consult </w:t>
      </w:r>
      <w:r w:rsidR="00115677" w:rsidRPr="00335E3E">
        <w:rPr>
          <w:rFonts w:ascii="Century Gothic" w:hAnsi="Century Gothic"/>
          <w:b/>
          <w:bCs/>
          <w:color w:val="0070C0"/>
          <w:sz w:val="28"/>
          <w:szCs w:val="28"/>
        </w:rPr>
        <w:t>Liaison Service</w:t>
      </w:r>
      <w:r w:rsidR="00335E3E">
        <w:rPr>
          <w:rFonts w:ascii="Century Gothic" w:hAnsi="Century Gothic"/>
          <w:b/>
          <w:bCs/>
          <w:color w:val="0070C0"/>
          <w:sz w:val="28"/>
          <w:szCs w:val="28"/>
        </w:rPr>
        <w:t>:</w:t>
      </w:r>
    </w:p>
    <w:p w:rsidR="00942D31" w:rsidRPr="00DC156B" w:rsidRDefault="00942D31" w:rsidP="004B7DBA">
      <w:pPr>
        <w:rPr>
          <w:rFonts w:ascii="Century Gothic" w:hAnsi="Century Gothic"/>
        </w:rPr>
      </w:pPr>
    </w:p>
    <w:p w:rsidR="00762A63" w:rsidRPr="00335E3E" w:rsidRDefault="00942D31" w:rsidP="00335E3E">
      <w:pPr>
        <w:pStyle w:val="Heading2"/>
        <w:jc w:val="left"/>
        <w:rPr>
          <w:rFonts w:ascii="Century Gothic" w:hAnsi="Century Gothic"/>
          <w:b/>
          <w:color w:val="1F497D" w:themeColor="text2"/>
          <w:sz w:val="24"/>
        </w:rPr>
      </w:pPr>
      <w:r w:rsidRPr="00335E3E">
        <w:rPr>
          <w:rFonts w:ascii="Century Gothic" w:hAnsi="Century Gothic"/>
          <w:b/>
          <w:color w:val="1F497D" w:themeColor="text2"/>
          <w:sz w:val="24"/>
        </w:rPr>
        <w:t xml:space="preserve">What to do in the event of </w:t>
      </w:r>
      <w:r w:rsidR="00E92D7E" w:rsidRPr="00335E3E">
        <w:rPr>
          <w:rFonts w:ascii="Century Gothic" w:hAnsi="Century Gothic"/>
          <w:b/>
          <w:color w:val="1F497D" w:themeColor="text2"/>
          <w:sz w:val="24"/>
        </w:rPr>
        <w:t>a patient</w:t>
      </w:r>
      <w:r w:rsidR="00602465" w:rsidRPr="00335E3E">
        <w:rPr>
          <w:rFonts w:ascii="Century Gothic" w:hAnsi="Century Gothic"/>
          <w:b/>
          <w:color w:val="1F497D" w:themeColor="text2"/>
          <w:sz w:val="24"/>
        </w:rPr>
        <w:t xml:space="preserve"> becoming irritable</w:t>
      </w:r>
      <w:r w:rsidR="00CD4EC0" w:rsidRPr="00335E3E">
        <w:rPr>
          <w:rFonts w:ascii="Century Gothic" w:hAnsi="Century Gothic"/>
          <w:b/>
          <w:color w:val="1F497D" w:themeColor="text2"/>
          <w:sz w:val="24"/>
        </w:rPr>
        <w:t xml:space="preserve">, agitated </w:t>
      </w:r>
      <w:r w:rsidR="00602465" w:rsidRPr="00335E3E">
        <w:rPr>
          <w:rFonts w:ascii="Century Gothic" w:hAnsi="Century Gothic"/>
          <w:b/>
          <w:color w:val="1F497D" w:themeColor="text2"/>
          <w:sz w:val="24"/>
        </w:rPr>
        <w:t xml:space="preserve">or hostile towards staff: </w:t>
      </w:r>
    </w:p>
    <w:p w:rsidR="00762A63" w:rsidRDefault="00762A63" w:rsidP="004B7DBA">
      <w:pPr>
        <w:rPr>
          <w:rFonts w:ascii="Century Gothic" w:hAnsi="Century Gothic"/>
          <w:color w:val="1F497D" w:themeColor="text2"/>
        </w:rPr>
      </w:pPr>
    </w:p>
    <w:p w:rsidR="00602465" w:rsidRPr="00DC156B" w:rsidRDefault="00602465" w:rsidP="004B7DBA">
      <w:pPr>
        <w:rPr>
          <w:rFonts w:ascii="Century Gothic" w:hAnsi="Century Gothic"/>
        </w:rPr>
      </w:pPr>
      <w:r w:rsidRPr="00DC156B">
        <w:rPr>
          <w:rFonts w:ascii="Century Gothic" w:hAnsi="Century Gothic"/>
        </w:rPr>
        <w:t xml:space="preserve">Please follow the </w:t>
      </w:r>
      <w:r w:rsidRPr="00DC156B">
        <w:rPr>
          <w:rFonts w:ascii="Century Gothic" w:hAnsi="Century Gothic"/>
          <w:u w:val="single"/>
        </w:rPr>
        <w:t>direction</w:t>
      </w:r>
      <w:r w:rsidRPr="00DC156B">
        <w:rPr>
          <w:rFonts w:ascii="Century Gothic" w:hAnsi="Century Gothic"/>
        </w:rPr>
        <w:t xml:space="preserve"> of your preceptor</w:t>
      </w:r>
      <w:r w:rsidR="00762A63">
        <w:rPr>
          <w:rFonts w:ascii="Century Gothic" w:hAnsi="Century Gothic"/>
        </w:rPr>
        <w:t xml:space="preserve"> - keeping everyone safe is our priority</w:t>
      </w:r>
      <w:r w:rsidRPr="00DC156B">
        <w:rPr>
          <w:rFonts w:ascii="Century Gothic" w:hAnsi="Century Gothic"/>
        </w:rPr>
        <w:t xml:space="preserve">. </w:t>
      </w:r>
      <w:r w:rsidR="00762A63">
        <w:rPr>
          <w:rFonts w:ascii="Century Gothic" w:hAnsi="Century Gothic"/>
        </w:rPr>
        <w:t xml:space="preserve"> Delirium and advancing cognitive decline can also result in agitation or </w:t>
      </w:r>
      <w:r w:rsidR="00834940">
        <w:rPr>
          <w:rFonts w:ascii="Century Gothic" w:hAnsi="Century Gothic"/>
        </w:rPr>
        <w:t>behavioral</w:t>
      </w:r>
      <w:r w:rsidR="00772CB4">
        <w:rPr>
          <w:rFonts w:ascii="Century Gothic" w:hAnsi="Century Gothic"/>
        </w:rPr>
        <w:t xml:space="preserve"> disturbance</w:t>
      </w:r>
      <w:r w:rsidR="00762A63">
        <w:rPr>
          <w:rFonts w:ascii="Century Gothic" w:hAnsi="Century Gothic"/>
        </w:rPr>
        <w:t xml:space="preserve">.    </w:t>
      </w:r>
    </w:p>
    <w:p w:rsidR="00602465" w:rsidRPr="00DC156B" w:rsidRDefault="00602465" w:rsidP="00834940">
      <w:pPr>
        <w:rPr>
          <w:rFonts w:ascii="Century Gothic" w:hAnsi="Century Gothic"/>
        </w:rPr>
      </w:pPr>
    </w:p>
    <w:p w:rsidR="00762A63" w:rsidRPr="00DC156B" w:rsidRDefault="00602465" w:rsidP="00762A63">
      <w:pPr>
        <w:rPr>
          <w:rFonts w:ascii="Century Gothic" w:hAnsi="Century Gothic"/>
        </w:rPr>
      </w:pPr>
      <w:r w:rsidRPr="00DC156B">
        <w:rPr>
          <w:rFonts w:ascii="Century Gothic" w:hAnsi="Century Gothic"/>
        </w:rPr>
        <w:t xml:space="preserve">When someone is agitated their sense of personal space increases. They may also become </w:t>
      </w:r>
      <w:r w:rsidR="00E92D7E" w:rsidRPr="00DC156B">
        <w:rPr>
          <w:rFonts w:ascii="Century Gothic" w:hAnsi="Century Gothic"/>
        </w:rPr>
        <w:t>intrusive and violate</w:t>
      </w:r>
      <w:r w:rsidRPr="00DC156B">
        <w:rPr>
          <w:rFonts w:ascii="Century Gothic" w:hAnsi="Century Gothic"/>
        </w:rPr>
        <w:t xml:space="preserve"> another’s personal space.  Generally ‘withdrawal’ is a quick, simple effective strategy. </w:t>
      </w:r>
      <w:r w:rsidR="00762A63">
        <w:rPr>
          <w:rFonts w:ascii="Century Gothic" w:hAnsi="Century Gothic"/>
        </w:rPr>
        <w:t xml:space="preserve"> </w:t>
      </w:r>
      <w:r w:rsidR="00513875" w:rsidRPr="00DC156B">
        <w:rPr>
          <w:rFonts w:ascii="Century Gothic" w:hAnsi="Century Gothic"/>
        </w:rPr>
        <w:t xml:space="preserve">Your preceptor may try to defuse / de-escalate the situation. </w:t>
      </w:r>
      <w:r w:rsidR="00762A63">
        <w:rPr>
          <w:rFonts w:ascii="Century Gothic" w:hAnsi="Century Gothic"/>
        </w:rPr>
        <w:t xml:space="preserve">As a student nurse you are not expected to be able to do this. </w:t>
      </w:r>
    </w:p>
    <w:p w:rsidR="00513875" w:rsidRPr="00DC156B" w:rsidRDefault="00513875" w:rsidP="004B7DBA">
      <w:pPr>
        <w:rPr>
          <w:rFonts w:ascii="Century Gothic" w:hAnsi="Century Gothic"/>
        </w:rPr>
      </w:pPr>
    </w:p>
    <w:p w:rsidR="00602465" w:rsidRPr="00DC156B" w:rsidRDefault="00513875" w:rsidP="004B7DBA">
      <w:pPr>
        <w:rPr>
          <w:rFonts w:ascii="Century Gothic" w:hAnsi="Century Gothic"/>
        </w:rPr>
      </w:pPr>
      <w:r w:rsidRPr="00DC156B">
        <w:rPr>
          <w:rFonts w:ascii="Century Gothic" w:hAnsi="Century Gothic"/>
        </w:rPr>
        <w:t xml:space="preserve">Observation and early recognition / </w:t>
      </w:r>
      <w:r w:rsidR="00C90D25" w:rsidRPr="00DC156B">
        <w:rPr>
          <w:rFonts w:ascii="Century Gothic" w:hAnsi="Century Gothic"/>
        </w:rPr>
        <w:t>intervention reduces</w:t>
      </w:r>
      <w:r w:rsidRPr="00DC156B">
        <w:rPr>
          <w:rFonts w:ascii="Century Gothic" w:hAnsi="Century Gothic"/>
        </w:rPr>
        <w:t xml:space="preserve"> agitation and irritability and increases personal safety.</w:t>
      </w:r>
      <w:r w:rsidR="00CD4EC0">
        <w:rPr>
          <w:rFonts w:ascii="Century Gothic" w:hAnsi="Century Gothic"/>
        </w:rPr>
        <w:t xml:space="preserve"> </w:t>
      </w:r>
    </w:p>
    <w:p w:rsidR="00942D31" w:rsidRPr="00DC156B" w:rsidRDefault="00942D31" w:rsidP="00602465">
      <w:pPr>
        <w:ind w:left="360"/>
        <w:rPr>
          <w:rFonts w:ascii="Century Gothic" w:hAnsi="Century Gothic"/>
        </w:rPr>
      </w:pPr>
    </w:p>
    <w:p w:rsidR="00942D31" w:rsidRDefault="00942D31" w:rsidP="004B7DBA">
      <w:pPr>
        <w:rPr>
          <w:rFonts w:ascii="Century Gothic" w:hAnsi="Century Gothic"/>
          <w:b/>
          <w:color w:val="1F497D" w:themeColor="text2"/>
        </w:rPr>
      </w:pPr>
      <w:r w:rsidRPr="007752D9">
        <w:rPr>
          <w:rFonts w:ascii="Century Gothic" w:hAnsi="Century Gothic"/>
          <w:b/>
          <w:color w:val="1F497D" w:themeColor="text2"/>
        </w:rPr>
        <w:t>What to do in the event of a fire</w:t>
      </w:r>
      <w:r w:rsidR="000E2204">
        <w:rPr>
          <w:rFonts w:ascii="Century Gothic" w:hAnsi="Century Gothic"/>
          <w:b/>
          <w:color w:val="1F497D" w:themeColor="text2"/>
        </w:rPr>
        <w:t>:</w:t>
      </w:r>
    </w:p>
    <w:p w:rsidR="000E2204" w:rsidRPr="007752D9" w:rsidRDefault="000E2204" w:rsidP="004B7DBA">
      <w:pPr>
        <w:rPr>
          <w:rFonts w:ascii="Century Gothic" w:hAnsi="Century Gothic"/>
          <w:b/>
          <w:color w:val="1F497D" w:themeColor="text2"/>
        </w:rPr>
      </w:pPr>
    </w:p>
    <w:p w:rsidR="00513875" w:rsidRPr="00DC156B" w:rsidRDefault="00513875" w:rsidP="007752D9">
      <w:pPr>
        <w:rPr>
          <w:rFonts w:ascii="Century Gothic" w:hAnsi="Century Gothic"/>
        </w:rPr>
      </w:pPr>
      <w:r w:rsidRPr="00DC156B">
        <w:rPr>
          <w:rFonts w:ascii="Century Gothic" w:hAnsi="Century Gothic"/>
        </w:rPr>
        <w:t xml:space="preserve">The C-L Services are not based </w:t>
      </w:r>
      <w:r w:rsidR="00C90D25" w:rsidRPr="00DC156B">
        <w:rPr>
          <w:rFonts w:ascii="Century Gothic" w:hAnsi="Century Gothic"/>
        </w:rPr>
        <w:t>in clinical</w:t>
      </w:r>
      <w:r w:rsidRPr="00DC156B">
        <w:rPr>
          <w:rFonts w:ascii="Century Gothic" w:hAnsi="Century Gothic"/>
        </w:rPr>
        <w:t xml:space="preserve"> areas. You will be advised of evacuation procedures on Day 1 of orientation.  When on the wards, follow their instructions.  </w:t>
      </w:r>
    </w:p>
    <w:p w:rsidR="00026B6B" w:rsidRPr="007752D9" w:rsidRDefault="00026B6B">
      <w:pPr>
        <w:jc w:val="both"/>
        <w:rPr>
          <w:rFonts w:ascii="Century Gothic" w:hAnsi="Century Gothic"/>
          <w:b/>
          <w:bCs/>
          <w:color w:val="0070C0"/>
          <w:sz w:val="20"/>
          <w:szCs w:val="20"/>
        </w:rPr>
      </w:pPr>
    </w:p>
    <w:p w:rsidR="00762A63" w:rsidRDefault="00762A63">
      <w:pPr>
        <w:jc w:val="both"/>
        <w:rPr>
          <w:rFonts w:ascii="Century Gothic" w:hAnsi="Century Gothic"/>
          <w:b/>
          <w:bCs/>
          <w:color w:val="0070C0"/>
          <w:sz w:val="28"/>
          <w:szCs w:val="28"/>
        </w:rPr>
      </w:pPr>
      <w:r w:rsidRPr="007752D9">
        <w:rPr>
          <w:rFonts w:ascii="Century Gothic" w:hAnsi="Century Gothic"/>
          <w:b/>
          <w:bCs/>
          <w:color w:val="0070C0"/>
          <w:sz w:val="28"/>
          <w:szCs w:val="28"/>
        </w:rPr>
        <w:t>Confidentiality</w:t>
      </w:r>
      <w:r w:rsidR="000E2204">
        <w:rPr>
          <w:rFonts w:ascii="Century Gothic" w:hAnsi="Century Gothic"/>
          <w:b/>
          <w:bCs/>
          <w:color w:val="0070C0"/>
          <w:sz w:val="28"/>
          <w:szCs w:val="28"/>
        </w:rPr>
        <w:t>:</w:t>
      </w:r>
    </w:p>
    <w:p w:rsidR="007752D9" w:rsidRPr="007752D9" w:rsidRDefault="007752D9">
      <w:pPr>
        <w:jc w:val="both"/>
        <w:rPr>
          <w:rFonts w:ascii="Century Gothic" w:hAnsi="Century Gothic"/>
          <w:b/>
          <w:bCs/>
          <w:color w:val="0070C0"/>
          <w:sz w:val="28"/>
          <w:szCs w:val="28"/>
        </w:rPr>
      </w:pPr>
    </w:p>
    <w:p w:rsidR="00026B6B" w:rsidRPr="007752D9" w:rsidRDefault="00026B6B" w:rsidP="007752D9">
      <w:pPr>
        <w:rPr>
          <w:rFonts w:ascii="Century Gothic" w:hAnsi="Century Gothic"/>
        </w:rPr>
      </w:pPr>
      <w:r w:rsidRPr="007752D9">
        <w:rPr>
          <w:rFonts w:ascii="Century Gothic" w:hAnsi="Century Gothic"/>
        </w:rPr>
        <w:t xml:space="preserve">Whilst on placement </w:t>
      </w:r>
      <w:r w:rsidR="00C95897" w:rsidRPr="007752D9">
        <w:rPr>
          <w:rFonts w:ascii="Century Gothic" w:hAnsi="Century Gothic"/>
        </w:rPr>
        <w:t xml:space="preserve">you </w:t>
      </w:r>
      <w:r w:rsidRPr="007752D9">
        <w:rPr>
          <w:rFonts w:ascii="Century Gothic" w:hAnsi="Century Gothic"/>
        </w:rPr>
        <w:t>are bound by the requirements of the Privacy Act and the Health Information Code in maintaining client confidentiality</w:t>
      </w:r>
      <w:r w:rsidR="00C95897" w:rsidRPr="007752D9">
        <w:rPr>
          <w:rFonts w:ascii="Century Gothic" w:hAnsi="Century Gothic"/>
        </w:rPr>
        <w:t xml:space="preserve">. </w:t>
      </w:r>
      <w:r w:rsidR="00C90D25" w:rsidRPr="007752D9">
        <w:rPr>
          <w:rFonts w:ascii="Century Gothic" w:hAnsi="Century Gothic"/>
        </w:rPr>
        <w:t>This means</w:t>
      </w:r>
      <w:r w:rsidR="00C95897" w:rsidRPr="007752D9">
        <w:rPr>
          <w:rFonts w:ascii="Century Gothic" w:hAnsi="Century Gothic"/>
        </w:rPr>
        <w:t xml:space="preserve"> client </w:t>
      </w:r>
      <w:r w:rsidRPr="007752D9">
        <w:rPr>
          <w:rFonts w:ascii="Century Gothic" w:hAnsi="Century Gothic"/>
        </w:rPr>
        <w:t xml:space="preserve">information, must not be shared with anyone outside of the service at any time. Whilst discussing client-sensitive information, please be mindful of those who may potentially overhear your discussion. </w:t>
      </w:r>
    </w:p>
    <w:p w:rsidR="000E2204" w:rsidRDefault="000E2204">
      <w:pPr>
        <w:rPr>
          <w:rFonts w:ascii="Century Gothic" w:hAnsi="Century Gothic"/>
        </w:rPr>
      </w:pPr>
      <w:r>
        <w:rPr>
          <w:rFonts w:ascii="Century Gothic" w:hAnsi="Century Gothic"/>
        </w:rPr>
        <w:br w:type="page"/>
      </w:r>
    </w:p>
    <w:p w:rsidR="00C95897" w:rsidRDefault="00C95897" w:rsidP="00C95897">
      <w:pPr>
        <w:spacing w:line="360" w:lineRule="auto"/>
        <w:rPr>
          <w:rFonts w:ascii="Century Gothic" w:hAnsi="Century Gothic"/>
        </w:rPr>
      </w:pPr>
    </w:p>
    <w:p w:rsidR="00026B6B" w:rsidRPr="00C95897" w:rsidRDefault="00026B6B" w:rsidP="00335E3E">
      <w:pPr>
        <w:jc w:val="both"/>
        <w:rPr>
          <w:rFonts w:ascii="Century Gothic" w:hAnsi="Century Gothic"/>
        </w:rPr>
      </w:pPr>
      <w:r w:rsidRPr="00C95897">
        <w:rPr>
          <w:rFonts w:ascii="Century Gothic" w:hAnsi="Century Gothic"/>
        </w:rPr>
        <w:t xml:space="preserve">From time to time you may notice information regarding a friend, family member, or someone else you know outside of this placement. It is a breach of the Privacy Act for you to access this information. If you do become aware of this information, </w:t>
      </w:r>
      <w:r w:rsidR="00C95897">
        <w:rPr>
          <w:rFonts w:ascii="Century Gothic" w:hAnsi="Century Gothic"/>
        </w:rPr>
        <w:t xml:space="preserve">please </w:t>
      </w:r>
      <w:r w:rsidRPr="00C95897">
        <w:rPr>
          <w:rFonts w:ascii="Century Gothic" w:hAnsi="Century Gothic"/>
        </w:rPr>
        <w:t>advise your preceptor who can then ensure that you do not access this client’s information. You are asked not to read or have any contact with this person while on placement.</w:t>
      </w:r>
    </w:p>
    <w:p w:rsidR="00026B6B" w:rsidRPr="00056BB1" w:rsidRDefault="00026B6B" w:rsidP="00026B6B">
      <w:pPr>
        <w:rPr>
          <w:rFonts w:ascii="Century Gothic" w:hAnsi="Century Gothic"/>
          <w:b/>
          <w:color w:val="31849B" w:themeColor="accent5" w:themeShade="BF"/>
          <w:sz w:val="22"/>
          <w:szCs w:val="22"/>
        </w:rPr>
      </w:pPr>
    </w:p>
    <w:p w:rsidR="00335E3E" w:rsidRPr="007752D9" w:rsidRDefault="00026B6B" w:rsidP="00335E3E">
      <w:pPr>
        <w:jc w:val="both"/>
        <w:rPr>
          <w:rFonts w:ascii="Century Gothic" w:hAnsi="Century Gothic"/>
          <w:b/>
          <w:color w:val="31849B" w:themeColor="accent5" w:themeShade="BF"/>
          <w:sz w:val="28"/>
          <w:szCs w:val="28"/>
        </w:rPr>
      </w:pPr>
      <w:r w:rsidRPr="007752D9">
        <w:rPr>
          <w:rFonts w:ascii="Century Gothic" w:hAnsi="Century Gothic"/>
          <w:b/>
          <w:bCs/>
          <w:color w:val="0070C0"/>
          <w:sz w:val="28"/>
          <w:szCs w:val="28"/>
        </w:rPr>
        <w:t>Legislation</w:t>
      </w:r>
      <w:r w:rsidR="00335E3E" w:rsidRPr="007752D9">
        <w:rPr>
          <w:rFonts w:ascii="Century Gothic" w:hAnsi="Century Gothic"/>
          <w:b/>
          <w:color w:val="31849B" w:themeColor="accent5" w:themeShade="BF"/>
          <w:sz w:val="28"/>
          <w:szCs w:val="28"/>
        </w:rPr>
        <w:t>:</w:t>
      </w:r>
    </w:p>
    <w:p w:rsidR="00026B6B" w:rsidRDefault="00335E3E" w:rsidP="00335E3E">
      <w:pPr>
        <w:jc w:val="both"/>
        <w:rPr>
          <w:rFonts w:ascii="Century Gothic" w:hAnsi="Century Gothic"/>
          <w:sz w:val="22"/>
          <w:szCs w:val="22"/>
        </w:rPr>
      </w:pPr>
      <w:r>
        <w:rPr>
          <w:rFonts w:ascii="Century Gothic" w:hAnsi="Century Gothic"/>
          <w:sz w:val="22"/>
          <w:szCs w:val="22"/>
        </w:rPr>
        <w:t xml:space="preserve"> </w:t>
      </w:r>
    </w:p>
    <w:p w:rsidR="00026B6B" w:rsidRDefault="00026B6B" w:rsidP="000E2204">
      <w:pPr>
        <w:rPr>
          <w:rFonts w:ascii="Century Gothic" w:hAnsi="Century Gothic"/>
        </w:rPr>
      </w:pPr>
      <w:r w:rsidRPr="007752D9">
        <w:rPr>
          <w:rFonts w:ascii="Century Gothic" w:hAnsi="Century Gothic"/>
        </w:rPr>
        <w:t>There are a number of Acts and Regulations relevant to health care and mental health.  These include (but are not limited to):</w:t>
      </w:r>
    </w:p>
    <w:p w:rsidR="000E2204" w:rsidRPr="007752D9" w:rsidRDefault="000E2204" w:rsidP="000E2204">
      <w:pPr>
        <w:rPr>
          <w:rFonts w:ascii="Century Gothic" w:hAnsi="Century Gothic"/>
        </w:rPr>
      </w:pPr>
    </w:p>
    <w:p w:rsidR="00026B6B" w:rsidRPr="007752D9" w:rsidRDefault="007752D9" w:rsidP="007752D9">
      <w:pPr>
        <w:pStyle w:val="ListParagraph"/>
        <w:numPr>
          <w:ilvl w:val="0"/>
          <w:numId w:val="35"/>
        </w:numPr>
        <w:rPr>
          <w:rFonts w:ascii="Century Gothic" w:hAnsi="Century Gothic"/>
        </w:rPr>
      </w:pPr>
      <w:r>
        <w:rPr>
          <w:rFonts w:ascii="Century Gothic" w:hAnsi="Century Gothic"/>
        </w:rPr>
        <w:t xml:space="preserve">The </w:t>
      </w:r>
      <w:r w:rsidR="00026B6B" w:rsidRPr="007752D9">
        <w:rPr>
          <w:rFonts w:ascii="Century Gothic" w:hAnsi="Century Gothic"/>
        </w:rPr>
        <w:t>Mental Health Assessment and Treatment Act 1992 (and amendments 1999).</w:t>
      </w:r>
    </w:p>
    <w:p w:rsidR="00026B6B" w:rsidRPr="007752D9" w:rsidRDefault="00026B6B" w:rsidP="007752D9">
      <w:pPr>
        <w:pStyle w:val="ListParagraph"/>
        <w:numPr>
          <w:ilvl w:val="0"/>
          <w:numId w:val="35"/>
        </w:numPr>
        <w:rPr>
          <w:rFonts w:ascii="Century Gothic" w:hAnsi="Century Gothic"/>
        </w:rPr>
      </w:pPr>
      <w:r w:rsidRPr="007752D9">
        <w:rPr>
          <w:rFonts w:ascii="Century Gothic" w:hAnsi="Century Gothic"/>
        </w:rPr>
        <w:t>Privacy Act.</w:t>
      </w:r>
    </w:p>
    <w:p w:rsidR="00026B6B" w:rsidRPr="007752D9" w:rsidRDefault="00026B6B" w:rsidP="007752D9">
      <w:pPr>
        <w:pStyle w:val="ListParagraph"/>
        <w:numPr>
          <w:ilvl w:val="0"/>
          <w:numId w:val="35"/>
        </w:numPr>
        <w:rPr>
          <w:rFonts w:ascii="Century Gothic" w:hAnsi="Century Gothic"/>
        </w:rPr>
      </w:pPr>
      <w:r w:rsidRPr="007752D9">
        <w:rPr>
          <w:rFonts w:ascii="Century Gothic" w:hAnsi="Century Gothic"/>
        </w:rPr>
        <w:t>Health and Disability Commissioners Act.</w:t>
      </w:r>
    </w:p>
    <w:p w:rsidR="00026B6B" w:rsidRPr="007752D9" w:rsidRDefault="00026B6B" w:rsidP="007752D9">
      <w:pPr>
        <w:pStyle w:val="ListParagraph"/>
        <w:numPr>
          <w:ilvl w:val="0"/>
          <w:numId w:val="35"/>
        </w:numPr>
        <w:rPr>
          <w:rFonts w:ascii="Century Gothic" w:hAnsi="Century Gothic"/>
        </w:rPr>
      </w:pPr>
      <w:r w:rsidRPr="007752D9">
        <w:rPr>
          <w:rFonts w:ascii="Century Gothic" w:hAnsi="Century Gothic"/>
        </w:rPr>
        <w:t>Health Practitioners Competency Assurance Act.</w:t>
      </w:r>
    </w:p>
    <w:p w:rsidR="00026B6B" w:rsidRPr="007752D9" w:rsidRDefault="00026B6B" w:rsidP="007752D9">
      <w:pPr>
        <w:pStyle w:val="ListParagraph"/>
        <w:numPr>
          <w:ilvl w:val="0"/>
          <w:numId w:val="35"/>
        </w:numPr>
        <w:rPr>
          <w:rFonts w:ascii="Century Gothic" w:hAnsi="Century Gothic"/>
        </w:rPr>
      </w:pPr>
      <w:r w:rsidRPr="007752D9">
        <w:rPr>
          <w:rFonts w:ascii="Century Gothic" w:hAnsi="Century Gothic"/>
        </w:rPr>
        <w:t>Human Rights Act.</w:t>
      </w:r>
    </w:p>
    <w:p w:rsidR="00026B6B" w:rsidRPr="007752D9" w:rsidRDefault="00026B6B" w:rsidP="007752D9">
      <w:pPr>
        <w:pStyle w:val="ListParagraph"/>
        <w:numPr>
          <w:ilvl w:val="0"/>
          <w:numId w:val="35"/>
        </w:numPr>
        <w:rPr>
          <w:rFonts w:ascii="Century Gothic" w:hAnsi="Century Gothic"/>
        </w:rPr>
      </w:pPr>
      <w:r w:rsidRPr="007752D9">
        <w:rPr>
          <w:rFonts w:ascii="Century Gothic" w:hAnsi="Century Gothic"/>
        </w:rPr>
        <w:t>Medicines Act.</w:t>
      </w:r>
    </w:p>
    <w:p w:rsidR="00026B6B" w:rsidRPr="007752D9" w:rsidRDefault="00026B6B" w:rsidP="007752D9">
      <w:pPr>
        <w:pStyle w:val="ListParagraph"/>
        <w:numPr>
          <w:ilvl w:val="0"/>
          <w:numId w:val="35"/>
        </w:numPr>
        <w:rPr>
          <w:rFonts w:ascii="Century Gothic" w:hAnsi="Century Gothic"/>
        </w:rPr>
      </w:pPr>
      <w:r w:rsidRPr="007752D9">
        <w:rPr>
          <w:rFonts w:ascii="Century Gothic" w:hAnsi="Century Gothic"/>
        </w:rPr>
        <w:t xml:space="preserve">Crimes Act. </w:t>
      </w:r>
    </w:p>
    <w:p w:rsidR="00026B6B" w:rsidRPr="007752D9" w:rsidRDefault="00026B6B" w:rsidP="007752D9">
      <w:pPr>
        <w:pStyle w:val="ListParagraph"/>
        <w:numPr>
          <w:ilvl w:val="0"/>
          <w:numId w:val="35"/>
        </w:numPr>
        <w:rPr>
          <w:rFonts w:ascii="Century Gothic" w:hAnsi="Century Gothic"/>
        </w:rPr>
      </w:pPr>
      <w:r w:rsidRPr="007752D9">
        <w:rPr>
          <w:rFonts w:ascii="Century Gothic" w:hAnsi="Century Gothic"/>
        </w:rPr>
        <w:t xml:space="preserve">Health Information Code. </w:t>
      </w:r>
    </w:p>
    <w:p w:rsidR="00026B6B" w:rsidRPr="007752D9" w:rsidRDefault="00026B6B" w:rsidP="007752D9">
      <w:pPr>
        <w:pStyle w:val="ListParagraph"/>
        <w:numPr>
          <w:ilvl w:val="0"/>
          <w:numId w:val="35"/>
        </w:numPr>
        <w:rPr>
          <w:rFonts w:ascii="Century Gothic" w:hAnsi="Century Gothic"/>
        </w:rPr>
      </w:pPr>
      <w:r w:rsidRPr="007752D9">
        <w:rPr>
          <w:rFonts w:ascii="Century Gothic" w:hAnsi="Century Gothic"/>
        </w:rPr>
        <w:t>Children, Young Persons, and Their Families Act 1989</w:t>
      </w:r>
    </w:p>
    <w:p w:rsidR="00026B6B" w:rsidRPr="007752D9" w:rsidRDefault="00026B6B" w:rsidP="007752D9">
      <w:pPr>
        <w:pStyle w:val="ListParagraph"/>
        <w:numPr>
          <w:ilvl w:val="0"/>
          <w:numId w:val="35"/>
        </w:numPr>
        <w:rPr>
          <w:rFonts w:ascii="Century Gothic" w:hAnsi="Century Gothic"/>
        </w:rPr>
      </w:pPr>
      <w:r w:rsidRPr="007752D9">
        <w:rPr>
          <w:rFonts w:ascii="Century Gothic" w:hAnsi="Century Gothic"/>
        </w:rPr>
        <w:t>Criminal Procedure (Mentally Impaired Persons) Act 2003</w:t>
      </w:r>
    </w:p>
    <w:p w:rsidR="00C95897" w:rsidRPr="007752D9" w:rsidRDefault="00C95897" w:rsidP="007752D9">
      <w:pPr>
        <w:rPr>
          <w:rFonts w:ascii="Century Gothic" w:hAnsi="Century Gothic"/>
        </w:rPr>
      </w:pPr>
    </w:p>
    <w:p w:rsidR="00026B6B" w:rsidRDefault="00026B6B" w:rsidP="007752D9">
      <w:pPr>
        <w:rPr>
          <w:rFonts w:ascii="Century Gothic" w:hAnsi="Century Gothic"/>
        </w:rPr>
      </w:pPr>
      <w:r w:rsidRPr="007752D9">
        <w:rPr>
          <w:rFonts w:ascii="Century Gothic" w:hAnsi="Century Gothic"/>
        </w:rPr>
        <w:t xml:space="preserve">Full copies of all NZ Acts of Parliament, amendments, Bills and Regulations can be found at </w:t>
      </w:r>
      <w:hyperlink r:id="rId8" w:history="1">
        <w:r w:rsidRPr="007752D9">
          <w:rPr>
            <w:rFonts w:ascii="Century Gothic" w:hAnsi="Century Gothic"/>
          </w:rPr>
          <w:t>http://www.leglislation.co.nz/</w:t>
        </w:r>
      </w:hyperlink>
    </w:p>
    <w:p w:rsidR="00026B6B" w:rsidRDefault="00026B6B" w:rsidP="00026B6B">
      <w:pPr>
        <w:rPr>
          <w:rFonts w:ascii="Century Gothic" w:hAnsi="Century Gothic"/>
          <w:sz w:val="22"/>
          <w:szCs w:val="22"/>
        </w:rPr>
      </w:pPr>
    </w:p>
    <w:p w:rsidR="00935128" w:rsidRPr="007752D9" w:rsidRDefault="00115677">
      <w:pPr>
        <w:jc w:val="both"/>
        <w:rPr>
          <w:rFonts w:ascii="Century Gothic" w:hAnsi="Century Gothic"/>
          <w:b/>
          <w:bCs/>
          <w:color w:val="0070C0"/>
          <w:sz w:val="28"/>
          <w:szCs w:val="28"/>
        </w:rPr>
      </w:pPr>
      <w:r w:rsidRPr="007752D9">
        <w:rPr>
          <w:rFonts w:ascii="Century Gothic" w:hAnsi="Century Gothic"/>
          <w:b/>
          <w:bCs/>
          <w:color w:val="0070C0"/>
          <w:sz w:val="28"/>
          <w:szCs w:val="28"/>
        </w:rPr>
        <w:t>Obje</w:t>
      </w:r>
      <w:r w:rsidR="00935128" w:rsidRPr="007752D9">
        <w:rPr>
          <w:rFonts w:ascii="Century Gothic" w:hAnsi="Century Gothic"/>
          <w:b/>
          <w:bCs/>
          <w:color w:val="0070C0"/>
          <w:sz w:val="28"/>
          <w:szCs w:val="28"/>
        </w:rPr>
        <w:t>ctives</w:t>
      </w:r>
      <w:r w:rsidR="007752D9">
        <w:rPr>
          <w:rFonts w:ascii="Century Gothic" w:hAnsi="Century Gothic"/>
          <w:b/>
          <w:bCs/>
          <w:color w:val="0070C0"/>
          <w:sz w:val="28"/>
          <w:szCs w:val="28"/>
        </w:rPr>
        <w:t>:</w:t>
      </w:r>
    </w:p>
    <w:p w:rsidR="00935128" w:rsidRPr="00DC156B" w:rsidRDefault="00935128">
      <w:pPr>
        <w:jc w:val="both"/>
        <w:rPr>
          <w:rFonts w:ascii="Century Gothic" w:hAnsi="Century Gothic"/>
          <w:sz w:val="22"/>
        </w:rPr>
      </w:pPr>
    </w:p>
    <w:p w:rsidR="007C444B" w:rsidRPr="000E2204" w:rsidRDefault="007C444B" w:rsidP="000E2204">
      <w:pPr>
        <w:pStyle w:val="Heading2"/>
        <w:jc w:val="left"/>
        <w:rPr>
          <w:rFonts w:ascii="Century Gothic" w:hAnsi="Century Gothic"/>
          <w:b/>
          <w:color w:val="1F497D" w:themeColor="text2"/>
          <w:sz w:val="24"/>
        </w:rPr>
      </w:pPr>
      <w:r w:rsidRPr="000E2204">
        <w:rPr>
          <w:rFonts w:ascii="Century Gothic" w:hAnsi="Century Gothic"/>
          <w:b/>
          <w:color w:val="1F497D" w:themeColor="text2"/>
          <w:sz w:val="24"/>
        </w:rPr>
        <w:t>We recommend that students focus some attention on:</w:t>
      </w:r>
    </w:p>
    <w:p w:rsidR="007C444B" w:rsidRDefault="007C444B">
      <w:pPr>
        <w:jc w:val="both"/>
        <w:rPr>
          <w:rFonts w:ascii="Century Gothic" w:hAnsi="Century Gothic"/>
        </w:rPr>
      </w:pPr>
    </w:p>
    <w:p w:rsidR="007C444B" w:rsidRPr="007C444B" w:rsidRDefault="00E60FF9" w:rsidP="007C444B">
      <w:pPr>
        <w:pStyle w:val="ListParagraph"/>
        <w:numPr>
          <w:ilvl w:val="0"/>
          <w:numId w:val="30"/>
        </w:numPr>
        <w:jc w:val="both"/>
        <w:rPr>
          <w:rFonts w:ascii="Century Gothic" w:hAnsi="Century Gothic"/>
        </w:rPr>
      </w:pPr>
      <w:r>
        <w:rPr>
          <w:rFonts w:ascii="Century Gothic" w:hAnsi="Century Gothic"/>
        </w:rPr>
        <w:t xml:space="preserve">the </w:t>
      </w:r>
      <w:r w:rsidR="007C444B" w:rsidRPr="007C444B">
        <w:rPr>
          <w:rFonts w:ascii="Century Gothic" w:hAnsi="Century Gothic"/>
        </w:rPr>
        <w:t>principles of ‘patient centered care’</w:t>
      </w:r>
    </w:p>
    <w:p w:rsidR="007C444B" w:rsidRPr="007C444B" w:rsidRDefault="007C444B" w:rsidP="007C444B">
      <w:pPr>
        <w:pStyle w:val="ListParagraph"/>
        <w:numPr>
          <w:ilvl w:val="0"/>
          <w:numId w:val="30"/>
        </w:numPr>
        <w:jc w:val="both"/>
        <w:rPr>
          <w:rFonts w:ascii="Century Gothic" w:hAnsi="Century Gothic"/>
        </w:rPr>
      </w:pPr>
      <w:r w:rsidRPr="007C444B">
        <w:rPr>
          <w:rFonts w:ascii="Century Gothic" w:hAnsi="Century Gothic"/>
        </w:rPr>
        <w:t>adjustment and coping  with changes in health</w:t>
      </w:r>
    </w:p>
    <w:p w:rsidR="007C444B" w:rsidRPr="007C444B" w:rsidRDefault="007C444B" w:rsidP="007C444B">
      <w:pPr>
        <w:pStyle w:val="ListParagraph"/>
        <w:numPr>
          <w:ilvl w:val="0"/>
          <w:numId w:val="30"/>
        </w:numPr>
        <w:jc w:val="both"/>
        <w:rPr>
          <w:rFonts w:ascii="Century Gothic" w:hAnsi="Century Gothic"/>
        </w:rPr>
      </w:pPr>
      <w:r w:rsidRPr="007C444B">
        <w:rPr>
          <w:rFonts w:ascii="Century Gothic" w:hAnsi="Century Gothic"/>
        </w:rPr>
        <w:t xml:space="preserve">working with strengths </w:t>
      </w:r>
    </w:p>
    <w:p w:rsidR="007C444B" w:rsidRDefault="007C444B" w:rsidP="007C444B">
      <w:pPr>
        <w:pStyle w:val="ListParagraph"/>
        <w:numPr>
          <w:ilvl w:val="0"/>
          <w:numId w:val="30"/>
        </w:numPr>
        <w:jc w:val="both"/>
        <w:rPr>
          <w:rFonts w:ascii="Century Gothic" w:hAnsi="Century Gothic"/>
        </w:rPr>
      </w:pPr>
      <w:r w:rsidRPr="007C444B">
        <w:rPr>
          <w:rFonts w:ascii="Century Gothic" w:hAnsi="Century Gothic"/>
        </w:rPr>
        <w:t>develop</w:t>
      </w:r>
      <w:r w:rsidR="00E60FF9">
        <w:rPr>
          <w:rFonts w:ascii="Century Gothic" w:hAnsi="Century Gothic"/>
        </w:rPr>
        <w:t>ing s</w:t>
      </w:r>
      <w:r w:rsidRPr="007C444B">
        <w:rPr>
          <w:rFonts w:ascii="Century Gothic" w:hAnsi="Century Gothic"/>
        </w:rPr>
        <w:t xml:space="preserve">kills </w:t>
      </w:r>
      <w:r w:rsidR="00E60FF9">
        <w:rPr>
          <w:rFonts w:ascii="Century Gothic" w:hAnsi="Century Gothic"/>
        </w:rPr>
        <w:t xml:space="preserve">and confidence </w:t>
      </w:r>
      <w:r w:rsidRPr="007C444B">
        <w:rPr>
          <w:rFonts w:ascii="Century Gothic" w:hAnsi="Century Gothic"/>
        </w:rPr>
        <w:t>to engage with patients  ab</w:t>
      </w:r>
      <w:r w:rsidR="00E60FF9">
        <w:rPr>
          <w:rFonts w:ascii="Century Gothic" w:hAnsi="Century Gothic"/>
        </w:rPr>
        <w:t>o</w:t>
      </w:r>
      <w:r w:rsidRPr="007C444B">
        <w:rPr>
          <w:rFonts w:ascii="Century Gothic" w:hAnsi="Century Gothic"/>
        </w:rPr>
        <w:t xml:space="preserve">ut their health </w:t>
      </w:r>
      <w:proofErr w:type="spellStart"/>
      <w:r w:rsidRPr="007C444B">
        <w:rPr>
          <w:rFonts w:ascii="Century Gothic" w:hAnsi="Century Gothic"/>
        </w:rPr>
        <w:t>ie</w:t>
      </w:r>
      <w:proofErr w:type="spellEnd"/>
      <w:r w:rsidRPr="007C444B">
        <w:rPr>
          <w:rFonts w:ascii="Century Gothic" w:hAnsi="Century Gothic"/>
        </w:rPr>
        <w:t xml:space="preserve"> ask appropriate questions, clarify issues and understand priorities  </w:t>
      </w:r>
    </w:p>
    <w:p w:rsidR="00164322" w:rsidRPr="007C444B" w:rsidRDefault="00164322" w:rsidP="007C444B">
      <w:pPr>
        <w:pStyle w:val="ListParagraph"/>
        <w:numPr>
          <w:ilvl w:val="0"/>
          <w:numId w:val="30"/>
        </w:numPr>
        <w:jc w:val="both"/>
        <w:rPr>
          <w:rFonts w:ascii="Century Gothic" w:hAnsi="Century Gothic"/>
        </w:rPr>
      </w:pPr>
      <w:r>
        <w:rPr>
          <w:rFonts w:ascii="Century Gothic" w:hAnsi="Century Gothic"/>
        </w:rPr>
        <w:t xml:space="preserve">develop oral and written skills  related to health information </w:t>
      </w:r>
    </w:p>
    <w:p w:rsidR="007C444B" w:rsidRDefault="007C444B">
      <w:pPr>
        <w:jc w:val="both"/>
        <w:rPr>
          <w:rFonts w:ascii="Century Gothic" w:hAnsi="Century Gothic"/>
        </w:rPr>
      </w:pPr>
    </w:p>
    <w:p w:rsidR="007C444B" w:rsidRPr="000E2204" w:rsidRDefault="007C444B">
      <w:pPr>
        <w:jc w:val="both"/>
        <w:rPr>
          <w:rFonts w:ascii="Century Gothic" w:hAnsi="Century Gothic"/>
          <w:b/>
          <w:color w:val="4F81BD" w:themeColor="accent1"/>
          <w:sz w:val="28"/>
          <w:szCs w:val="28"/>
        </w:rPr>
      </w:pPr>
      <w:r w:rsidRPr="000E2204">
        <w:rPr>
          <w:rFonts w:ascii="Century Gothic" w:hAnsi="Century Gothic"/>
          <w:b/>
          <w:color w:val="4F81BD" w:themeColor="accent1"/>
          <w:sz w:val="28"/>
          <w:szCs w:val="28"/>
        </w:rPr>
        <w:t>Core Mental Health Skills:</w:t>
      </w:r>
    </w:p>
    <w:p w:rsidR="00BD08C2" w:rsidRPr="00164322" w:rsidRDefault="00BD08C2">
      <w:pPr>
        <w:jc w:val="both"/>
        <w:rPr>
          <w:rFonts w:ascii="Century Gothic" w:hAnsi="Century Gothic"/>
          <w:color w:val="4F81BD" w:themeColor="accent1"/>
        </w:rPr>
      </w:pPr>
    </w:p>
    <w:p w:rsidR="007C444B" w:rsidRPr="00164322" w:rsidRDefault="00E60FF9" w:rsidP="00164322">
      <w:pPr>
        <w:pStyle w:val="ListParagraph"/>
        <w:numPr>
          <w:ilvl w:val="0"/>
          <w:numId w:val="31"/>
        </w:numPr>
        <w:jc w:val="both"/>
        <w:rPr>
          <w:rFonts w:ascii="Century Gothic" w:hAnsi="Century Gothic"/>
        </w:rPr>
      </w:pPr>
      <w:r w:rsidRPr="00164322">
        <w:rPr>
          <w:rFonts w:ascii="Century Gothic" w:hAnsi="Century Gothic"/>
        </w:rPr>
        <w:t>M</w:t>
      </w:r>
      <w:r w:rsidR="007C444B" w:rsidRPr="00164322">
        <w:rPr>
          <w:rFonts w:ascii="Century Gothic" w:hAnsi="Century Gothic"/>
        </w:rPr>
        <w:t xml:space="preserve">ental </w:t>
      </w:r>
      <w:r w:rsidRPr="00164322">
        <w:rPr>
          <w:rFonts w:ascii="Century Gothic" w:hAnsi="Century Gothic"/>
        </w:rPr>
        <w:t>S</w:t>
      </w:r>
      <w:r w:rsidR="007C444B" w:rsidRPr="00164322">
        <w:rPr>
          <w:rFonts w:ascii="Century Gothic" w:hAnsi="Century Gothic"/>
        </w:rPr>
        <w:t xml:space="preserve">tate </w:t>
      </w:r>
      <w:r w:rsidR="00164322" w:rsidRPr="00164322">
        <w:rPr>
          <w:rFonts w:ascii="Century Gothic" w:hAnsi="Century Gothic"/>
        </w:rPr>
        <w:t>Examination</w:t>
      </w:r>
    </w:p>
    <w:p w:rsidR="007C444B" w:rsidRPr="00164322" w:rsidRDefault="00E60FF9" w:rsidP="00164322">
      <w:pPr>
        <w:pStyle w:val="ListParagraph"/>
        <w:numPr>
          <w:ilvl w:val="0"/>
          <w:numId w:val="31"/>
        </w:numPr>
        <w:jc w:val="both"/>
        <w:rPr>
          <w:rFonts w:ascii="Century Gothic" w:hAnsi="Century Gothic"/>
        </w:rPr>
      </w:pPr>
      <w:r w:rsidRPr="00164322">
        <w:rPr>
          <w:rFonts w:ascii="Century Gothic" w:hAnsi="Century Gothic"/>
        </w:rPr>
        <w:t>C</w:t>
      </w:r>
      <w:r w:rsidR="007C444B" w:rsidRPr="00164322">
        <w:rPr>
          <w:rFonts w:ascii="Century Gothic" w:hAnsi="Century Gothic"/>
        </w:rPr>
        <w:t>ompreh</w:t>
      </w:r>
      <w:r w:rsidRPr="00164322">
        <w:rPr>
          <w:rFonts w:ascii="Century Gothic" w:hAnsi="Century Gothic"/>
        </w:rPr>
        <w:t>ensive</w:t>
      </w:r>
      <w:r w:rsidR="007C444B" w:rsidRPr="00164322">
        <w:rPr>
          <w:rFonts w:ascii="Century Gothic" w:hAnsi="Century Gothic"/>
        </w:rPr>
        <w:t xml:space="preserve"> </w:t>
      </w:r>
      <w:r w:rsidRPr="00164322">
        <w:rPr>
          <w:rFonts w:ascii="Century Gothic" w:hAnsi="Century Gothic"/>
        </w:rPr>
        <w:t>Psychiatric</w:t>
      </w:r>
      <w:r w:rsidR="007C444B" w:rsidRPr="00164322">
        <w:rPr>
          <w:rFonts w:ascii="Century Gothic" w:hAnsi="Century Gothic"/>
        </w:rPr>
        <w:t xml:space="preserve"> </w:t>
      </w:r>
      <w:r w:rsidRPr="00164322">
        <w:rPr>
          <w:rFonts w:ascii="Century Gothic" w:hAnsi="Century Gothic"/>
        </w:rPr>
        <w:t xml:space="preserve">Assessment - be able to identify elements </w:t>
      </w:r>
      <w:r w:rsidR="00164322" w:rsidRPr="00164322">
        <w:rPr>
          <w:rFonts w:ascii="Century Gothic" w:hAnsi="Century Gothic"/>
        </w:rPr>
        <w:t xml:space="preserve">and </w:t>
      </w:r>
      <w:r w:rsidRPr="00164322">
        <w:rPr>
          <w:rFonts w:ascii="Century Gothic" w:hAnsi="Century Gothic"/>
        </w:rPr>
        <w:t xml:space="preserve">undertake </w:t>
      </w:r>
      <w:r w:rsidR="00164322" w:rsidRPr="00164322">
        <w:rPr>
          <w:rFonts w:ascii="Century Gothic" w:hAnsi="Century Gothic"/>
        </w:rPr>
        <w:t>selected aspects of assessment with supervision</w:t>
      </w:r>
    </w:p>
    <w:p w:rsidR="00E60FF9" w:rsidRPr="00164322" w:rsidRDefault="00164322" w:rsidP="00164322">
      <w:pPr>
        <w:pStyle w:val="ListParagraph"/>
        <w:numPr>
          <w:ilvl w:val="0"/>
          <w:numId w:val="31"/>
        </w:numPr>
        <w:jc w:val="both"/>
        <w:rPr>
          <w:rFonts w:ascii="Century Gothic" w:hAnsi="Century Gothic"/>
        </w:rPr>
      </w:pPr>
      <w:r>
        <w:rPr>
          <w:rFonts w:ascii="Century Gothic" w:hAnsi="Century Gothic"/>
        </w:rPr>
        <w:t>Un</w:t>
      </w:r>
      <w:r w:rsidR="007C444B" w:rsidRPr="00164322">
        <w:rPr>
          <w:rFonts w:ascii="Century Gothic" w:hAnsi="Century Gothic"/>
        </w:rPr>
        <w:t>dersta</w:t>
      </w:r>
      <w:r w:rsidR="00E60FF9" w:rsidRPr="00164322">
        <w:rPr>
          <w:rFonts w:ascii="Century Gothic" w:hAnsi="Century Gothic"/>
        </w:rPr>
        <w:t xml:space="preserve">nding of </w:t>
      </w:r>
      <w:r w:rsidR="007C444B" w:rsidRPr="00164322">
        <w:rPr>
          <w:rFonts w:ascii="Century Gothic" w:hAnsi="Century Gothic"/>
        </w:rPr>
        <w:t xml:space="preserve"> Depression, Bi-polar Affective Disorder, Schizophrenia</w:t>
      </w:r>
    </w:p>
    <w:p w:rsidR="007C444B" w:rsidRDefault="00164322" w:rsidP="00164322">
      <w:pPr>
        <w:pStyle w:val="ListParagraph"/>
        <w:numPr>
          <w:ilvl w:val="0"/>
          <w:numId w:val="31"/>
        </w:numPr>
        <w:jc w:val="both"/>
        <w:rPr>
          <w:rFonts w:ascii="Century Gothic" w:hAnsi="Century Gothic"/>
        </w:rPr>
      </w:pPr>
      <w:r w:rsidRPr="00164322">
        <w:rPr>
          <w:rFonts w:ascii="Century Gothic" w:hAnsi="Century Gothic"/>
        </w:rPr>
        <w:t>Mental Health (</w:t>
      </w:r>
      <w:r w:rsidR="00522DDB" w:rsidRPr="00164322">
        <w:rPr>
          <w:rFonts w:ascii="Century Gothic" w:hAnsi="Century Gothic"/>
        </w:rPr>
        <w:t>Compulsory Assessment</w:t>
      </w:r>
      <w:r w:rsidRPr="00164322">
        <w:rPr>
          <w:rFonts w:ascii="Century Gothic" w:hAnsi="Century Gothic"/>
        </w:rPr>
        <w:t xml:space="preserve"> and Treatment Act) 1992.</w:t>
      </w:r>
    </w:p>
    <w:p w:rsidR="00164322" w:rsidRPr="00164322" w:rsidRDefault="00164322" w:rsidP="00164322">
      <w:pPr>
        <w:pStyle w:val="ListParagraph"/>
        <w:numPr>
          <w:ilvl w:val="0"/>
          <w:numId w:val="31"/>
        </w:numPr>
        <w:jc w:val="both"/>
        <w:rPr>
          <w:rFonts w:ascii="Century Gothic" w:hAnsi="Century Gothic"/>
        </w:rPr>
      </w:pPr>
      <w:r>
        <w:rPr>
          <w:rFonts w:ascii="Century Gothic" w:hAnsi="Century Gothic"/>
        </w:rPr>
        <w:t>Risk Assessment / Personal Safety.</w:t>
      </w:r>
    </w:p>
    <w:p w:rsidR="00164322" w:rsidRDefault="00164322">
      <w:pPr>
        <w:jc w:val="both"/>
        <w:rPr>
          <w:rFonts w:ascii="Century Gothic" w:hAnsi="Century Gothic"/>
        </w:rPr>
      </w:pPr>
    </w:p>
    <w:p w:rsidR="000E2204" w:rsidRPr="000E2204" w:rsidRDefault="00BD08C2">
      <w:pPr>
        <w:jc w:val="both"/>
        <w:rPr>
          <w:rFonts w:ascii="Century Gothic" w:hAnsi="Century Gothic"/>
          <w:b/>
          <w:bCs/>
          <w:color w:val="0070C0"/>
          <w:sz w:val="28"/>
          <w:szCs w:val="28"/>
        </w:rPr>
      </w:pPr>
      <w:r w:rsidRPr="000E2204">
        <w:rPr>
          <w:rFonts w:ascii="Century Gothic" w:hAnsi="Century Gothic"/>
          <w:b/>
          <w:bCs/>
          <w:color w:val="0070C0"/>
          <w:sz w:val="28"/>
          <w:szCs w:val="28"/>
        </w:rPr>
        <w:t>The Role of Medication</w:t>
      </w:r>
      <w:r w:rsidR="000E2204" w:rsidRPr="000E2204">
        <w:rPr>
          <w:rFonts w:ascii="Century Gothic" w:hAnsi="Century Gothic"/>
          <w:b/>
          <w:bCs/>
          <w:color w:val="0070C0"/>
          <w:sz w:val="28"/>
          <w:szCs w:val="28"/>
        </w:rPr>
        <w:t>:</w:t>
      </w:r>
    </w:p>
    <w:p w:rsidR="000E2204" w:rsidRDefault="000E2204">
      <w:pPr>
        <w:jc w:val="both"/>
        <w:rPr>
          <w:rFonts w:ascii="Century Gothic" w:hAnsi="Century Gothic"/>
          <w:color w:val="4F81BD" w:themeColor="accent1"/>
        </w:rPr>
      </w:pPr>
    </w:p>
    <w:p w:rsidR="00BD08C2" w:rsidRDefault="000E2204">
      <w:pPr>
        <w:jc w:val="both"/>
        <w:rPr>
          <w:rFonts w:ascii="Century Gothic" w:hAnsi="Century Gothic"/>
        </w:rPr>
      </w:pPr>
      <w:r>
        <w:rPr>
          <w:rFonts w:ascii="Century Gothic" w:hAnsi="Century Gothic"/>
        </w:rPr>
        <w:t>Se</w:t>
      </w:r>
      <w:r w:rsidR="00BD08C2">
        <w:rPr>
          <w:rFonts w:ascii="Century Gothic" w:hAnsi="Century Gothic"/>
        </w:rPr>
        <w:t>e section below.</w:t>
      </w:r>
    </w:p>
    <w:p w:rsidR="00E60FF9" w:rsidRDefault="00E60FF9">
      <w:pPr>
        <w:jc w:val="both"/>
        <w:rPr>
          <w:rFonts w:ascii="Century Gothic" w:hAnsi="Century Gothic"/>
        </w:rPr>
      </w:pPr>
    </w:p>
    <w:p w:rsidR="00E60FF9" w:rsidRDefault="00E60FF9" w:rsidP="00E60FF9">
      <w:pPr>
        <w:jc w:val="both"/>
        <w:rPr>
          <w:rFonts w:ascii="Century Gothic" w:hAnsi="Century Gothic"/>
        </w:rPr>
      </w:pPr>
      <w:r>
        <w:rPr>
          <w:rFonts w:ascii="Century Gothic" w:hAnsi="Century Gothic"/>
        </w:rPr>
        <w:t>By the conclusion of your placement you will also have a good understa</w:t>
      </w:r>
      <w:r w:rsidR="00164322">
        <w:rPr>
          <w:rFonts w:ascii="Century Gothic" w:hAnsi="Century Gothic"/>
        </w:rPr>
        <w:t>nding</w:t>
      </w:r>
      <w:r>
        <w:rPr>
          <w:rFonts w:ascii="Century Gothic" w:hAnsi="Century Gothic"/>
        </w:rPr>
        <w:t xml:space="preserve"> of ‘Delirium’ and ‘</w:t>
      </w:r>
      <w:r w:rsidR="00164322">
        <w:rPr>
          <w:rFonts w:ascii="Century Gothic" w:hAnsi="Century Gothic"/>
        </w:rPr>
        <w:t>Capacity</w:t>
      </w:r>
      <w:r>
        <w:rPr>
          <w:rFonts w:ascii="Century Gothic" w:hAnsi="Century Gothic"/>
        </w:rPr>
        <w:t>’</w:t>
      </w:r>
      <w:r w:rsidR="00164322">
        <w:rPr>
          <w:rFonts w:ascii="Century Gothic" w:hAnsi="Century Gothic"/>
        </w:rPr>
        <w:t>.</w:t>
      </w:r>
      <w:r>
        <w:rPr>
          <w:rFonts w:ascii="Century Gothic" w:hAnsi="Century Gothic"/>
        </w:rPr>
        <w:t xml:space="preserve"> </w:t>
      </w:r>
    </w:p>
    <w:p w:rsidR="000E2204" w:rsidRDefault="000E2204" w:rsidP="00E60FF9">
      <w:pPr>
        <w:jc w:val="both"/>
        <w:rPr>
          <w:rFonts w:ascii="Century Gothic" w:hAnsi="Century Gothic"/>
        </w:rPr>
      </w:pPr>
    </w:p>
    <w:p w:rsidR="00935128" w:rsidRPr="000E2204" w:rsidRDefault="00115677">
      <w:pPr>
        <w:jc w:val="both"/>
        <w:rPr>
          <w:rFonts w:ascii="Century Gothic" w:hAnsi="Century Gothic"/>
          <w:b/>
          <w:bCs/>
          <w:color w:val="0070C0"/>
          <w:sz w:val="28"/>
          <w:szCs w:val="28"/>
        </w:rPr>
      </w:pPr>
      <w:r w:rsidRPr="000E2204">
        <w:rPr>
          <w:rFonts w:ascii="Century Gothic" w:hAnsi="Century Gothic"/>
          <w:b/>
          <w:bCs/>
          <w:color w:val="0070C0"/>
          <w:sz w:val="28"/>
          <w:szCs w:val="28"/>
        </w:rPr>
        <w:t>C</w:t>
      </w:r>
      <w:r w:rsidR="00942D31" w:rsidRPr="000E2204">
        <w:rPr>
          <w:rFonts w:ascii="Century Gothic" w:hAnsi="Century Gothic"/>
          <w:b/>
          <w:bCs/>
          <w:color w:val="0070C0"/>
          <w:sz w:val="28"/>
          <w:szCs w:val="28"/>
        </w:rPr>
        <w:t xml:space="preserve">ommon Presentations to </w:t>
      </w:r>
      <w:r w:rsidR="0073165B" w:rsidRPr="000E2204">
        <w:rPr>
          <w:rFonts w:ascii="Century Gothic" w:hAnsi="Century Gothic"/>
          <w:b/>
          <w:bCs/>
          <w:color w:val="0070C0"/>
          <w:sz w:val="28"/>
          <w:szCs w:val="28"/>
        </w:rPr>
        <w:t>Consult-Liaison Service</w:t>
      </w:r>
      <w:r w:rsidR="000E2204">
        <w:rPr>
          <w:rFonts w:ascii="Century Gothic" w:hAnsi="Century Gothic"/>
          <w:b/>
          <w:bCs/>
          <w:color w:val="0070C0"/>
          <w:sz w:val="28"/>
          <w:szCs w:val="28"/>
        </w:rPr>
        <w:t>:</w:t>
      </w:r>
    </w:p>
    <w:p w:rsidR="00942D31" w:rsidRPr="00DC156B" w:rsidRDefault="00942D31">
      <w:pPr>
        <w:jc w:val="both"/>
        <w:rPr>
          <w:rFonts w:ascii="Century Gothic" w:hAnsi="Century Gothic"/>
          <w:sz w:val="22"/>
          <w:szCs w:val="22"/>
        </w:rPr>
      </w:pPr>
    </w:p>
    <w:p w:rsidR="00942D31" w:rsidRDefault="00115677" w:rsidP="00115677">
      <w:pPr>
        <w:jc w:val="both"/>
        <w:rPr>
          <w:rFonts w:ascii="Century Gothic" w:hAnsi="Century Gothic"/>
          <w:sz w:val="22"/>
          <w:szCs w:val="22"/>
        </w:rPr>
      </w:pPr>
      <w:r w:rsidRPr="00DC156B">
        <w:rPr>
          <w:rFonts w:ascii="Century Gothic" w:hAnsi="Century Gothic"/>
          <w:sz w:val="22"/>
          <w:szCs w:val="22"/>
        </w:rPr>
        <w:t xml:space="preserve">Discussed on page 3 </w:t>
      </w:r>
    </w:p>
    <w:p w:rsidR="00BD08C2" w:rsidRDefault="00BD08C2" w:rsidP="00115677">
      <w:pPr>
        <w:jc w:val="both"/>
        <w:rPr>
          <w:rFonts w:ascii="Century Gothic" w:hAnsi="Century Gothic"/>
          <w:sz w:val="22"/>
          <w:szCs w:val="22"/>
        </w:rPr>
      </w:pPr>
    </w:p>
    <w:p w:rsidR="00BB23AA" w:rsidRPr="000E2204" w:rsidRDefault="00DC156B" w:rsidP="000E2204">
      <w:pPr>
        <w:jc w:val="both"/>
        <w:rPr>
          <w:rFonts w:ascii="Century Gothic" w:hAnsi="Century Gothic"/>
          <w:b/>
          <w:bCs/>
          <w:color w:val="0070C0"/>
          <w:sz w:val="28"/>
          <w:szCs w:val="28"/>
        </w:rPr>
      </w:pPr>
      <w:r w:rsidRPr="000E2204">
        <w:rPr>
          <w:rFonts w:ascii="Century Gothic" w:hAnsi="Century Gothic"/>
          <w:b/>
          <w:bCs/>
          <w:color w:val="0070C0"/>
          <w:sz w:val="28"/>
          <w:szCs w:val="28"/>
        </w:rPr>
        <w:t>C</w:t>
      </w:r>
      <w:r w:rsidR="00E71FDB" w:rsidRPr="000E2204">
        <w:rPr>
          <w:rFonts w:ascii="Century Gothic" w:hAnsi="Century Gothic"/>
          <w:b/>
          <w:bCs/>
          <w:color w:val="0070C0"/>
          <w:sz w:val="28"/>
          <w:szCs w:val="28"/>
        </w:rPr>
        <w:t>ommon Medications</w:t>
      </w:r>
      <w:r w:rsidR="000E2204">
        <w:rPr>
          <w:rFonts w:ascii="Century Gothic" w:hAnsi="Century Gothic"/>
          <w:b/>
          <w:bCs/>
          <w:color w:val="0070C0"/>
          <w:sz w:val="28"/>
          <w:szCs w:val="28"/>
        </w:rPr>
        <w:t>:</w:t>
      </w:r>
    </w:p>
    <w:p w:rsidR="00E71FDB" w:rsidRPr="00DC156B" w:rsidRDefault="00E71FDB" w:rsidP="00E71FDB">
      <w:pPr>
        <w:rPr>
          <w:rFonts w:ascii="Century Gothic" w:hAnsi="Century Gothic"/>
        </w:rPr>
      </w:pPr>
    </w:p>
    <w:p w:rsidR="00115677" w:rsidRPr="00DC156B" w:rsidRDefault="00115677" w:rsidP="00DC156B">
      <w:pPr>
        <w:jc w:val="both"/>
        <w:rPr>
          <w:rFonts w:ascii="Century Gothic" w:hAnsi="Century Gothic"/>
        </w:rPr>
      </w:pPr>
      <w:r w:rsidRPr="00DC156B">
        <w:rPr>
          <w:rFonts w:ascii="Century Gothic" w:hAnsi="Century Gothic"/>
        </w:rPr>
        <w:t xml:space="preserve">It is </w:t>
      </w:r>
      <w:r w:rsidRPr="00DC156B">
        <w:rPr>
          <w:rFonts w:ascii="Century Gothic" w:hAnsi="Century Gothic"/>
          <w:u w:val="single"/>
        </w:rPr>
        <w:t>unlikely</w:t>
      </w:r>
      <w:r w:rsidRPr="00DC156B">
        <w:rPr>
          <w:rFonts w:ascii="Century Gothic" w:hAnsi="Century Gothic"/>
        </w:rPr>
        <w:t xml:space="preserve"> that you will administer medication while on this clinical placement.  Should </w:t>
      </w:r>
      <w:r w:rsidR="00522DDB" w:rsidRPr="00DC156B">
        <w:rPr>
          <w:rFonts w:ascii="Century Gothic" w:hAnsi="Century Gothic"/>
        </w:rPr>
        <w:t>an opportunity</w:t>
      </w:r>
      <w:r w:rsidRPr="00DC156B">
        <w:rPr>
          <w:rFonts w:ascii="Century Gothic" w:hAnsi="Century Gothic"/>
        </w:rPr>
        <w:t xml:space="preserve"> to </w:t>
      </w:r>
      <w:r w:rsidR="00522DDB" w:rsidRPr="00DC156B">
        <w:rPr>
          <w:rFonts w:ascii="Century Gothic" w:hAnsi="Century Gothic"/>
        </w:rPr>
        <w:t>administer a</w:t>
      </w:r>
      <w:r w:rsidRPr="00DC156B">
        <w:rPr>
          <w:rFonts w:ascii="Century Gothic" w:hAnsi="Century Gothic"/>
        </w:rPr>
        <w:t xml:space="preserve"> depot medication</w:t>
      </w:r>
      <w:r w:rsidR="005012ED" w:rsidRPr="00DC156B">
        <w:rPr>
          <w:rFonts w:ascii="Century Gothic" w:hAnsi="Century Gothic"/>
        </w:rPr>
        <w:t xml:space="preserve"> present</w:t>
      </w:r>
      <w:r w:rsidR="00D93D78">
        <w:rPr>
          <w:rFonts w:ascii="Century Gothic" w:hAnsi="Century Gothic"/>
        </w:rPr>
        <w:t>s</w:t>
      </w:r>
      <w:r w:rsidRPr="00DC156B">
        <w:rPr>
          <w:rFonts w:ascii="Century Gothic" w:hAnsi="Century Gothic"/>
        </w:rPr>
        <w:t xml:space="preserve">, your preceptor will discuss this with you. </w:t>
      </w:r>
    </w:p>
    <w:p w:rsidR="00115677" w:rsidRPr="00DC156B" w:rsidRDefault="00115677" w:rsidP="00DC156B">
      <w:pPr>
        <w:jc w:val="both"/>
        <w:rPr>
          <w:rFonts w:ascii="Century Gothic" w:hAnsi="Century Gothic"/>
        </w:rPr>
      </w:pPr>
    </w:p>
    <w:p w:rsidR="00115677" w:rsidRPr="00DC156B" w:rsidRDefault="00115677" w:rsidP="00DC156B">
      <w:pPr>
        <w:jc w:val="both"/>
        <w:rPr>
          <w:rFonts w:ascii="Century Gothic" w:hAnsi="Century Gothic"/>
        </w:rPr>
      </w:pPr>
      <w:r w:rsidRPr="00DC156B">
        <w:rPr>
          <w:rFonts w:ascii="Century Gothic" w:hAnsi="Century Gothic"/>
        </w:rPr>
        <w:t>We recommend that you always review a patient</w:t>
      </w:r>
      <w:r w:rsidR="00D93D78">
        <w:rPr>
          <w:rFonts w:ascii="Century Gothic" w:hAnsi="Century Gothic"/>
        </w:rPr>
        <w:t>’</w:t>
      </w:r>
      <w:r w:rsidRPr="00DC156B">
        <w:rPr>
          <w:rFonts w:ascii="Century Gothic" w:hAnsi="Century Gothic"/>
        </w:rPr>
        <w:t>s medication chart as part of your own assessment, and research at least one drug relevant to the presentation / referral. You may need to ask your preceptor which drug this may be.</w:t>
      </w:r>
    </w:p>
    <w:p w:rsidR="00115677" w:rsidRPr="00DC156B" w:rsidRDefault="00115677" w:rsidP="00DC156B">
      <w:pPr>
        <w:jc w:val="both"/>
        <w:rPr>
          <w:rFonts w:ascii="Century Gothic" w:hAnsi="Century Gothic"/>
        </w:rPr>
      </w:pPr>
    </w:p>
    <w:p w:rsidR="005012ED" w:rsidRPr="00DC156B" w:rsidRDefault="00115677" w:rsidP="00DC156B">
      <w:pPr>
        <w:jc w:val="both"/>
        <w:rPr>
          <w:rFonts w:ascii="Century Gothic" w:hAnsi="Century Gothic"/>
        </w:rPr>
      </w:pPr>
      <w:r w:rsidRPr="00DC156B">
        <w:rPr>
          <w:rFonts w:ascii="Century Gothic" w:hAnsi="Century Gothic"/>
        </w:rPr>
        <w:t xml:space="preserve">By the end of your placement you do need to have an understanding of the role </w:t>
      </w:r>
      <w:r w:rsidR="005012ED" w:rsidRPr="00DC156B">
        <w:rPr>
          <w:rFonts w:ascii="Century Gothic" w:hAnsi="Century Gothic"/>
        </w:rPr>
        <w:t>of various medication groups commonly used in</w:t>
      </w:r>
      <w:r w:rsidR="00522DDB">
        <w:rPr>
          <w:rFonts w:ascii="Century Gothic" w:hAnsi="Century Gothic"/>
        </w:rPr>
        <w:t xml:space="preserve"> a mental health setting. These</w:t>
      </w:r>
      <w:r w:rsidR="005012ED" w:rsidRPr="00DC156B">
        <w:rPr>
          <w:rFonts w:ascii="Century Gothic" w:hAnsi="Century Gothic"/>
        </w:rPr>
        <w:t xml:space="preserve"> include: </w:t>
      </w:r>
      <w:r w:rsidRPr="00DC156B">
        <w:rPr>
          <w:rFonts w:ascii="Century Gothic" w:hAnsi="Century Gothic"/>
        </w:rPr>
        <w:t>anti-psychotic</w:t>
      </w:r>
      <w:r w:rsidR="005012ED" w:rsidRPr="00DC156B">
        <w:rPr>
          <w:rFonts w:ascii="Century Gothic" w:hAnsi="Century Gothic"/>
        </w:rPr>
        <w:t>s</w:t>
      </w:r>
      <w:r w:rsidRPr="00DC156B">
        <w:rPr>
          <w:rFonts w:ascii="Century Gothic" w:hAnsi="Century Gothic"/>
        </w:rPr>
        <w:t>, antidepressant</w:t>
      </w:r>
      <w:r w:rsidR="0011046C" w:rsidRPr="00DC156B">
        <w:rPr>
          <w:rFonts w:ascii="Century Gothic" w:hAnsi="Century Gothic"/>
        </w:rPr>
        <w:t xml:space="preserve">s, mood stabilizers and </w:t>
      </w:r>
      <w:r w:rsidR="005012ED" w:rsidRPr="00DC156B">
        <w:rPr>
          <w:rFonts w:ascii="Century Gothic" w:hAnsi="Century Gothic"/>
        </w:rPr>
        <w:t xml:space="preserve">anti-anxiety </w:t>
      </w:r>
      <w:r w:rsidR="00522DDB" w:rsidRPr="00DC156B">
        <w:rPr>
          <w:rFonts w:ascii="Century Gothic" w:hAnsi="Century Gothic"/>
        </w:rPr>
        <w:t xml:space="preserve">medications </w:t>
      </w:r>
      <w:r w:rsidR="000E2204" w:rsidRPr="00DC156B">
        <w:rPr>
          <w:rFonts w:ascii="Century Gothic" w:hAnsi="Century Gothic"/>
        </w:rPr>
        <w:t>i.e.</w:t>
      </w:r>
      <w:r w:rsidR="005012ED" w:rsidRPr="00DC156B">
        <w:rPr>
          <w:rFonts w:ascii="Century Gothic" w:hAnsi="Century Gothic"/>
        </w:rPr>
        <w:t xml:space="preserve"> the </w:t>
      </w:r>
      <w:r w:rsidR="0011046C" w:rsidRPr="00DC156B">
        <w:rPr>
          <w:rFonts w:ascii="Century Gothic" w:hAnsi="Century Gothic"/>
        </w:rPr>
        <w:t>benzodiaz</w:t>
      </w:r>
      <w:r w:rsidR="00D93D78">
        <w:rPr>
          <w:rFonts w:ascii="Century Gothic" w:hAnsi="Century Gothic"/>
        </w:rPr>
        <w:t>e</w:t>
      </w:r>
      <w:r w:rsidR="0011046C" w:rsidRPr="00DC156B">
        <w:rPr>
          <w:rFonts w:ascii="Century Gothic" w:hAnsi="Century Gothic"/>
        </w:rPr>
        <w:t>pines.</w:t>
      </w:r>
    </w:p>
    <w:p w:rsidR="0011046C" w:rsidRPr="00DC156B" w:rsidRDefault="0011046C" w:rsidP="00DC156B">
      <w:pPr>
        <w:jc w:val="both"/>
        <w:rPr>
          <w:rFonts w:ascii="Century Gothic" w:hAnsi="Century Gothic"/>
        </w:rPr>
      </w:pPr>
      <w:r w:rsidRPr="00DC156B">
        <w:rPr>
          <w:rFonts w:ascii="Century Gothic" w:hAnsi="Century Gothic"/>
        </w:rPr>
        <w:t xml:space="preserve"> </w:t>
      </w:r>
    </w:p>
    <w:p w:rsidR="005012ED" w:rsidRPr="00DC156B" w:rsidRDefault="0011046C" w:rsidP="00DC156B">
      <w:pPr>
        <w:jc w:val="both"/>
        <w:rPr>
          <w:rFonts w:ascii="Century Gothic" w:hAnsi="Century Gothic"/>
        </w:rPr>
      </w:pPr>
      <w:r w:rsidRPr="00DC156B">
        <w:rPr>
          <w:rFonts w:ascii="Century Gothic" w:hAnsi="Century Gothic"/>
        </w:rPr>
        <w:t xml:space="preserve">It is helpful to be </w:t>
      </w:r>
      <w:r w:rsidR="005012ED" w:rsidRPr="00DC156B">
        <w:rPr>
          <w:rFonts w:ascii="Century Gothic" w:hAnsi="Century Gothic"/>
        </w:rPr>
        <w:t xml:space="preserve">able </w:t>
      </w:r>
      <w:r w:rsidR="00522DDB" w:rsidRPr="00DC156B">
        <w:rPr>
          <w:rFonts w:ascii="Century Gothic" w:hAnsi="Century Gothic"/>
        </w:rPr>
        <w:t>to briefly</w:t>
      </w:r>
      <w:r w:rsidRPr="00DC156B">
        <w:rPr>
          <w:rFonts w:ascii="Century Gothic" w:hAnsi="Century Gothic"/>
        </w:rPr>
        <w:t xml:space="preserve"> identify the basic differences between</w:t>
      </w:r>
      <w:r w:rsidR="005012ED" w:rsidRPr="00DC156B">
        <w:rPr>
          <w:rFonts w:ascii="Century Gothic" w:hAnsi="Century Gothic"/>
        </w:rPr>
        <w:t>:</w:t>
      </w:r>
    </w:p>
    <w:p w:rsidR="005012ED" w:rsidRPr="00DC156B" w:rsidRDefault="005012ED" w:rsidP="00DC156B">
      <w:pPr>
        <w:pStyle w:val="ListParagraph"/>
        <w:numPr>
          <w:ilvl w:val="0"/>
          <w:numId w:val="29"/>
        </w:numPr>
        <w:jc w:val="both"/>
        <w:rPr>
          <w:rFonts w:ascii="Century Gothic" w:hAnsi="Century Gothic"/>
        </w:rPr>
      </w:pPr>
      <w:r w:rsidRPr="00DC156B">
        <w:rPr>
          <w:rFonts w:ascii="Century Gothic" w:hAnsi="Century Gothic"/>
        </w:rPr>
        <w:t>the older and newer anti-psychotics</w:t>
      </w:r>
    </w:p>
    <w:p w:rsidR="005012ED" w:rsidRPr="00DC156B" w:rsidRDefault="005012ED" w:rsidP="00DC156B">
      <w:pPr>
        <w:pStyle w:val="ListParagraph"/>
        <w:numPr>
          <w:ilvl w:val="0"/>
          <w:numId w:val="29"/>
        </w:numPr>
        <w:jc w:val="both"/>
        <w:rPr>
          <w:rFonts w:ascii="Century Gothic" w:hAnsi="Century Gothic"/>
        </w:rPr>
      </w:pPr>
      <w:r w:rsidRPr="00DC156B">
        <w:rPr>
          <w:rFonts w:ascii="Century Gothic" w:hAnsi="Century Gothic"/>
        </w:rPr>
        <w:t xml:space="preserve">the various ‘families’ of anti-depressant medicines </w:t>
      </w:r>
      <w:r w:rsidR="000E2204" w:rsidRPr="00DC156B">
        <w:rPr>
          <w:rFonts w:ascii="Century Gothic" w:hAnsi="Century Gothic"/>
        </w:rPr>
        <w:t>i.e.</w:t>
      </w:r>
      <w:r w:rsidRPr="00DC156B">
        <w:rPr>
          <w:rFonts w:ascii="Century Gothic" w:hAnsi="Century Gothic"/>
        </w:rPr>
        <w:t xml:space="preserve"> </w:t>
      </w:r>
      <w:r w:rsidR="0011046C" w:rsidRPr="00DC156B">
        <w:rPr>
          <w:rFonts w:ascii="Century Gothic" w:hAnsi="Century Gothic"/>
        </w:rPr>
        <w:t>S</w:t>
      </w:r>
      <w:r w:rsidRPr="00DC156B">
        <w:rPr>
          <w:rFonts w:ascii="Century Gothic" w:hAnsi="Century Gothic"/>
        </w:rPr>
        <w:t>S</w:t>
      </w:r>
      <w:r w:rsidR="0011046C" w:rsidRPr="00DC156B">
        <w:rPr>
          <w:rFonts w:ascii="Century Gothic" w:hAnsi="Century Gothic"/>
        </w:rPr>
        <w:t xml:space="preserve">RI’s, </w:t>
      </w:r>
      <w:r w:rsidRPr="00DC156B">
        <w:rPr>
          <w:rFonts w:ascii="Century Gothic" w:hAnsi="Century Gothic"/>
        </w:rPr>
        <w:t>tricyclic’s</w:t>
      </w:r>
      <w:r w:rsidR="0011046C" w:rsidRPr="00DC156B">
        <w:rPr>
          <w:rFonts w:ascii="Century Gothic" w:hAnsi="Century Gothic"/>
        </w:rPr>
        <w:t xml:space="preserve"> and MAOI’s anti-depressants</w:t>
      </w:r>
      <w:r w:rsidRPr="00DC156B">
        <w:rPr>
          <w:rFonts w:ascii="Century Gothic" w:hAnsi="Century Gothic"/>
        </w:rPr>
        <w:t xml:space="preserve"> and </w:t>
      </w:r>
    </w:p>
    <w:p w:rsidR="005012ED" w:rsidRPr="00DC156B" w:rsidRDefault="005012ED" w:rsidP="00DC156B">
      <w:pPr>
        <w:pStyle w:val="ListParagraph"/>
        <w:numPr>
          <w:ilvl w:val="0"/>
          <w:numId w:val="29"/>
        </w:numPr>
        <w:jc w:val="both"/>
        <w:rPr>
          <w:rFonts w:ascii="Century Gothic" w:hAnsi="Century Gothic"/>
        </w:rPr>
      </w:pPr>
      <w:r w:rsidRPr="00DC156B">
        <w:rPr>
          <w:rFonts w:ascii="Century Gothic" w:hAnsi="Century Gothic"/>
        </w:rPr>
        <w:t xml:space="preserve">issues related to use of </w:t>
      </w:r>
      <w:r w:rsidR="000E2204" w:rsidRPr="00DC156B">
        <w:rPr>
          <w:rFonts w:ascii="Century Gothic" w:hAnsi="Century Gothic"/>
        </w:rPr>
        <w:t>benzodiazepines</w:t>
      </w:r>
    </w:p>
    <w:p w:rsidR="005012ED" w:rsidRPr="00DC156B" w:rsidRDefault="005012ED" w:rsidP="00DC156B">
      <w:pPr>
        <w:jc w:val="both"/>
        <w:rPr>
          <w:rFonts w:ascii="Century Gothic" w:hAnsi="Century Gothic"/>
        </w:rPr>
      </w:pPr>
    </w:p>
    <w:p w:rsidR="005012ED" w:rsidRPr="00DC156B" w:rsidRDefault="005012ED" w:rsidP="00DC156B">
      <w:pPr>
        <w:jc w:val="both"/>
        <w:rPr>
          <w:rFonts w:ascii="Century Gothic" w:hAnsi="Century Gothic"/>
        </w:rPr>
      </w:pPr>
      <w:r w:rsidRPr="00DC156B">
        <w:rPr>
          <w:rFonts w:ascii="Century Gothic" w:hAnsi="Century Gothic"/>
        </w:rPr>
        <w:t>Having a general ‘knowledge’ ab</w:t>
      </w:r>
      <w:r w:rsidR="00D93D78">
        <w:rPr>
          <w:rFonts w:ascii="Century Gothic" w:hAnsi="Century Gothic"/>
        </w:rPr>
        <w:t>o</w:t>
      </w:r>
      <w:r w:rsidRPr="00DC156B">
        <w:rPr>
          <w:rFonts w:ascii="Century Gothic" w:hAnsi="Century Gothic"/>
        </w:rPr>
        <w:t>ut sub-classes of medications</w:t>
      </w:r>
      <w:r w:rsidR="00522DDB" w:rsidRPr="00DC156B">
        <w:rPr>
          <w:rFonts w:ascii="Century Gothic" w:hAnsi="Century Gothic"/>
        </w:rPr>
        <w:t>, helps</w:t>
      </w:r>
      <w:r w:rsidRPr="00DC156B">
        <w:rPr>
          <w:rFonts w:ascii="Century Gothic" w:hAnsi="Century Gothic"/>
        </w:rPr>
        <w:t xml:space="preserve"> you </w:t>
      </w:r>
      <w:r w:rsidR="00522DDB" w:rsidRPr="00DC156B">
        <w:rPr>
          <w:rFonts w:ascii="Century Gothic" w:hAnsi="Century Gothic"/>
        </w:rPr>
        <w:t>understand how</w:t>
      </w:r>
      <w:r w:rsidRPr="00DC156B">
        <w:rPr>
          <w:rFonts w:ascii="Century Gothic" w:hAnsi="Century Gothic"/>
        </w:rPr>
        <w:t xml:space="preserve"> medic</w:t>
      </w:r>
      <w:r w:rsidR="00F13ECF" w:rsidRPr="00DC156B">
        <w:rPr>
          <w:rFonts w:ascii="Century Gothic" w:hAnsi="Century Gothic"/>
        </w:rPr>
        <w:t xml:space="preserve">ation </w:t>
      </w:r>
      <w:r w:rsidRPr="00DC156B">
        <w:rPr>
          <w:rFonts w:ascii="Century Gothic" w:hAnsi="Century Gothic"/>
        </w:rPr>
        <w:t>works</w:t>
      </w:r>
      <w:r w:rsidR="00522DDB" w:rsidRPr="00DC156B">
        <w:rPr>
          <w:rFonts w:ascii="Century Gothic" w:hAnsi="Century Gothic"/>
        </w:rPr>
        <w:t>, and</w:t>
      </w:r>
      <w:r w:rsidRPr="00DC156B">
        <w:rPr>
          <w:rFonts w:ascii="Century Gothic" w:hAnsi="Century Gothic"/>
        </w:rPr>
        <w:t xml:space="preserve"> the po</w:t>
      </w:r>
      <w:r w:rsidR="0011046C" w:rsidRPr="00DC156B">
        <w:rPr>
          <w:rFonts w:ascii="Century Gothic" w:hAnsi="Century Gothic"/>
        </w:rPr>
        <w:t xml:space="preserve">tential side-effects </w:t>
      </w:r>
      <w:r w:rsidRPr="00DC156B">
        <w:rPr>
          <w:rFonts w:ascii="Century Gothic" w:hAnsi="Century Gothic"/>
        </w:rPr>
        <w:t>of a particular medication.</w:t>
      </w:r>
    </w:p>
    <w:p w:rsidR="00115677" w:rsidRPr="00DC156B" w:rsidRDefault="0011046C" w:rsidP="00DC156B">
      <w:pPr>
        <w:jc w:val="both"/>
        <w:rPr>
          <w:rFonts w:ascii="Century Gothic" w:hAnsi="Century Gothic"/>
        </w:rPr>
      </w:pPr>
      <w:r w:rsidRPr="00DC156B">
        <w:rPr>
          <w:rFonts w:ascii="Century Gothic" w:hAnsi="Century Gothic"/>
        </w:rPr>
        <w:t xml:space="preserve"> </w:t>
      </w:r>
    </w:p>
    <w:p w:rsidR="00F13ECF" w:rsidRPr="00DC156B" w:rsidRDefault="00F13ECF" w:rsidP="00DC156B">
      <w:pPr>
        <w:jc w:val="both"/>
        <w:rPr>
          <w:rFonts w:ascii="Century Gothic" w:hAnsi="Century Gothic"/>
        </w:rPr>
      </w:pPr>
      <w:r w:rsidRPr="00DC156B">
        <w:rPr>
          <w:rFonts w:ascii="Century Gothic" w:hAnsi="Century Gothic"/>
        </w:rPr>
        <w:t xml:space="preserve">We have a MIMS and some text </w:t>
      </w:r>
      <w:r w:rsidR="00522DDB" w:rsidRPr="00DC156B">
        <w:rPr>
          <w:rFonts w:ascii="Century Gothic" w:hAnsi="Century Gothic"/>
        </w:rPr>
        <w:t>books in</w:t>
      </w:r>
      <w:r w:rsidRPr="00DC156B">
        <w:rPr>
          <w:rFonts w:ascii="Century Gothic" w:hAnsi="Century Gothic"/>
        </w:rPr>
        <w:t xml:space="preserve"> the office, and you can use the internet to research </w:t>
      </w:r>
      <w:r w:rsidR="00522DDB" w:rsidRPr="00DC156B">
        <w:rPr>
          <w:rFonts w:ascii="Century Gothic" w:hAnsi="Century Gothic"/>
        </w:rPr>
        <w:t>medication during</w:t>
      </w:r>
      <w:r w:rsidRPr="00DC156B">
        <w:rPr>
          <w:rFonts w:ascii="Century Gothic" w:hAnsi="Century Gothic"/>
        </w:rPr>
        <w:t xml:space="preserve"> less busy periods. </w:t>
      </w:r>
    </w:p>
    <w:p w:rsidR="00F13ECF" w:rsidRPr="000E2204" w:rsidRDefault="00F13ECF" w:rsidP="00DC156B">
      <w:pPr>
        <w:jc w:val="both"/>
        <w:rPr>
          <w:rFonts w:ascii="Century Gothic" w:hAnsi="Century Gothic"/>
          <w:b/>
          <w:color w:val="0070C0"/>
          <w:sz w:val="28"/>
          <w:szCs w:val="28"/>
        </w:rPr>
      </w:pPr>
    </w:p>
    <w:p w:rsidR="00115677" w:rsidRDefault="0011046C" w:rsidP="00DC156B">
      <w:pPr>
        <w:jc w:val="both"/>
        <w:rPr>
          <w:rFonts w:ascii="Century Gothic" w:hAnsi="Century Gothic"/>
          <w:b/>
          <w:color w:val="0070C0"/>
          <w:sz w:val="28"/>
          <w:szCs w:val="28"/>
        </w:rPr>
      </w:pPr>
      <w:r w:rsidRPr="000E2204">
        <w:rPr>
          <w:rFonts w:ascii="Century Gothic" w:hAnsi="Century Gothic"/>
          <w:b/>
          <w:color w:val="0070C0"/>
          <w:sz w:val="28"/>
          <w:szCs w:val="28"/>
        </w:rPr>
        <w:t xml:space="preserve">More commonly used medications </w:t>
      </w:r>
      <w:r w:rsidR="00115677" w:rsidRPr="000E2204">
        <w:rPr>
          <w:rFonts w:ascii="Century Gothic" w:hAnsi="Century Gothic"/>
          <w:b/>
          <w:color w:val="0070C0"/>
          <w:sz w:val="28"/>
          <w:szCs w:val="28"/>
        </w:rPr>
        <w:t>include:</w:t>
      </w:r>
    </w:p>
    <w:p w:rsidR="000E2204" w:rsidRPr="000E2204" w:rsidRDefault="000E2204" w:rsidP="00DC156B">
      <w:pPr>
        <w:jc w:val="both"/>
        <w:rPr>
          <w:rFonts w:ascii="Century Gothic" w:hAnsi="Century Gothic"/>
          <w:b/>
          <w:color w:val="0070C0"/>
          <w:sz w:val="28"/>
          <w:szCs w:val="28"/>
        </w:rPr>
      </w:pPr>
    </w:p>
    <w:p w:rsidR="00115677" w:rsidRPr="00DC156B" w:rsidRDefault="00115677" w:rsidP="00DC156B">
      <w:pPr>
        <w:jc w:val="both"/>
        <w:rPr>
          <w:rFonts w:ascii="Century Gothic" w:hAnsi="Century Gothic"/>
        </w:rPr>
      </w:pPr>
      <w:r w:rsidRPr="00DC156B">
        <w:rPr>
          <w:rFonts w:ascii="Century Gothic" w:hAnsi="Century Gothic"/>
        </w:rPr>
        <w:t>Olanzapine, Risperidone and Quetiapine</w:t>
      </w:r>
    </w:p>
    <w:p w:rsidR="00115677" w:rsidRPr="00DC156B" w:rsidRDefault="00115677" w:rsidP="00DC156B">
      <w:pPr>
        <w:jc w:val="both"/>
        <w:rPr>
          <w:rFonts w:ascii="Century Gothic" w:hAnsi="Century Gothic"/>
        </w:rPr>
      </w:pPr>
      <w:r w:rsidRPr="00DC156B">
        <w:rPr>
          <w:rFonts w:ascii="Century Gothic" w:hAnsi="Century Gothic"/>
        </w:rPr>
        <w:t>Lithium, Sodium Valproate</w:t>
      </w:r>
    </w:p>
    <w:p w:rsidR="007A0C9D" w:rsidRPr="00DC156B" w:rsidRDefault="007A0C9D" w:rsidP="00DC156B">
      <w:pPr>
        <w:jc w:val="both"/>
        <w:rPr>
          <w:rFonts w:ascii="Century Gothic" w:hAnsi="Century Gothic"/>
        </w:rPr>
      </w:pPr>
      <w:r w:rsidRPr="00DC156B">
        <w:rPr>
          <w:rFonts w:ascii="Century Gothic" w:hAnsi="Century Gothic"/>
        </w:rPr>
        <w:t xml:space="preserve">Fluoxetine </w:t>
      </w:r>
      <w:r w:rsidR="0011046C" w:rsidRPr="00DC156B">
        <w:rPr>
          <w:rFonts w:ascii="Century Gothic" w:hAnsi="Century Gothic"/>
        </w:rPr>
        <w:t xml:space="preserve">Venlafaxine, Citalopram, Sertraline and </w:t>
      </w:r>
      <w:r w:rsidR="00522DDB" w:rsidRPr="00DC156B">
        <w:rPr>
          <w:rFonts w:ascii="Century Gothic" w:hAnsi="Century Gothic"/>
        </w:rPr>
        <w:t>Mirtaz</w:t>
      </w:r>
      <w:r w:rsidR="00522DDB">
        <w:rPr>
          <w:rFonts w:ascii="Century Gothic" w:hAnsi="Century Gothic"/>
        </w:rPr>
        <w:t>a</w:t>
      </w:r>
      <w:r w:rsidR="00522DDB" w:rsidRPr="00DC156B">
        <w:rPr>
          <w:rFonts w:ascii="Century Gothic" w:hAnsi="Century Gothic"/>
        </w:rPr>
        <w:t>pine</w:t>
      </w:r>
      <w:r w:rsidR="0011046C" w:rsidRPr="00DC156B">
        <w:rPr>
          <w:rFonts w:ascii="Century Gothic" w:hAnsi="Century Gothic"/>
        </w:rPr>
        <w:t xml:space="preserve"> </w:t>
      </w:r>
    </w:p>
    <w:p w:rsidR="00E71FDB" w:rsidRPr="00DC156B" w:rsidRDefault="0011046C" w:rsidP="00DC156B">
      <w:pPr>
        <w:jc w:val="both"/>
        <w:rPr>
          <w:rFonts w:ascii="Century Gothic" w:hAnsi="Century Gothic"/>
        </w:rPr>
      </w:pPr>
      <w:r w:rsidRPr="00DC156B">
        <w:rPr>
          <w:rFonts w:ascii="Century Gothic" w:hAnsi="Century Gothic"/>
        </w:rPr>
        <w:t>Clonazepam, Lorazepam</w:t>
      </w:r>
      <w:r w:rsidR="00D93D78">
        <w:rPr>
          <w:rFonts w:ascii="Century Gothic" w:hAnsi="Century Gothic"/>
        </w:rPr>
        <w:t>.</w:t>
      </w:r>
    </w:p>
    <w:p w:rsidR="000E2204" w:rsidRDefault="000E2204">
      <w:pPr>
        <w:rPr>
          <w:rFonts w:ascii="Century Gothic" w:hAnsi="Century Gothic"/>
          <w:sz w:val="22"/>
          <w:szCs w:val="22"/>
        </w:rPr>
      </w:pPr>
      <w:r>
        <w:rPr>
          <w:rFonts w:ascii="Century Gothic" w:hAnsi="Century Gothic"/>
          <w:sz w:val="22"/>
          <w:szCs w:val="22"/>
        </w:rPr>
        <w:br w:type="page"/>
      </w:r>
    </w:p>
    <w:p w:rsidR="0011046C" w:rsidRPr="00DC156B" w:rsidRDefault="0011046C" w:rsidP="00E71FDB">
      <w:pPr>
        <w:rPr>
          <w:rFonts w:ascii="Century Gothic" w:hAnsi="Century Gothic"/>
          <w:sz w:val="22"/>
          <w:szCs w:val="22"/>
        </w:rPr>
      </w:pPr>
    </w:p>
    <w:p w:rsidR="00E71FDB" w:rsidRPr="000E2204" w:rsidRDefault="00E71FDB" w:rsidP="00E71FDB">
      <w:pPr>
        <w:pStyle w:val="Heading8"/>
        <w:rPr>
          <w:rFonts w:ascii="Century Gothic" w:hAnsi="Century Gothic"/>
          <w:b/>
          <w:bCs/>
          <w:color w:val="0070C0"/>
          <w:sz w:val="28"/>
          <w:szCs w:val="28"/>
        </w:rPr>
      </w:pPr>
      <w:r w:rsidRPr="000E2204">
        <w:rPr>
          <w:rFonts w:ascii="Century Gothic" w:hAnsi="Century Gothic"/>
          <w:b/>
          <w:bCs/>
          <w:color w:val="0070C0"/>
          <w:sz w:val="28"/>
          <w:szCs w:val="28"/>
        </w:rPr>
        <w:t>Pre-reading/Resources</w:t>
      </w:r>
      <w:r w:rsidR="000E2204">
        <w:rPr>
          <w:rFonts w:ascii="Century Gothic" w:hAnsi="Century Gothic"/>
          <w:b/>
          <w:bCs/>
          <w:color w:val="0070C0"/>
          <w:sz w:val="28"/>
          <w:szCs w:val="28"/>
        </w:rPr>
        <w:t>:</w:t>
      </w:r>
    </w:p>
    <w:p w:rsidR="00E71FDB" w:rsidRPr="00DC156B" w:rsidRDefault="00E71FDB" w:rsidP="00E71FDB">
      <w:pPr>
        <w:rPr>
          <w:rFonts w:ascii="Century Gothic" w:hAnsi="Century Gothic"/>
        </w:rPr>
      </w:pPr>
    </w:p>
    <w:p w:rsidR="00C95897" w:rsidRDefault="00F23BCC" w:rsidP="00DC156B">
      <w:pPr>
        <w:jc w:val="both"/>
        <w:rPr>
          <w:rFonts w:ascii="Century Gothic" w:hAnsi="Century Gothic"/>
        </w:rPr>
      </w:pPr>
      <w:r w:rsidRPr="00DC156B">
        <w:rPr>
          <w:rFonts w:ascii="Century Gothic" w:hAnsi="Century Gothic"/>
        </w:rPr>
        <w:t xml:space="preserve">Julie Sharrock </w:t>
      </w:r>
      <w:r w:rsidR="00D77990">
        <w:rPr>
          <w:rFonts w:ascii="Century Gothic" w:hAnsi="Century Gothic"/>
        </w:rPr>
        <w:t xml:space="preserve">&amp; </w:t>
      </w:r>
      <w:r w:rsidRPr="00DC156B">
        <w:rPr>
          <w:rFonts w:ascii="Century Gothic" w:hAnsi="Century Gothic"/>
        </w:rPr>
        <w:t xml:space="preserve">Brenda </w:t>
      </w:r>
      <w:proofErr w:type="spellStart"/>
      <w:r w:rsidRPr="00DC156B">
        <w:rPr>
          <w:rFonts w:ascii="Century Gothic" w:hAnsi="Century Gothic"/>
        </w:rPr>
        <w:t>Happell</w:t>
      </w:r>
      <w:proofErr w:type="spellEnd"/>
      <w:r w:rsidRPr="00DC156B">
        <w:rPr>
          <w:rFonts w:ascii="Century Gothic" w:hAnsi="Century Gothic"/>
        </w:rPr>
        <w:t xml:space="preserve"> have </w:t>
      </w:r>
      <w:r w:rsidR="00C95897">
        <w:rPr>
          <w:rFonts w:ascii="Century Gothic" w:hAnsi="Century Gothic"/>
        </w:rPr>
        <w:t xml:space="preserve">written extensively on the nursing </w:t>
      </w:r>
    </w:p>
    <w:p w:rsidR="008D4E32" w:rsidRDefault="00D77990" w:rsidP="00DC156B">
      <w:pPr>
        <w:jc w:val="both"/>
        <w:rPr>
          <w:rFonts w:ascii="Century Gothic" w:hAnsi="Century Gothic"/>
        </w:rPr>
      </w:pPr>
      <w:proofErr w:type="gramStart"/>
      <w:r>
        <w:rPr>
          <w:rFonts w:ascii="Century Gothic" w:hAnsi="Century Gothic"/>
        </w:rPr>
        <w:t>role</w:t>
      </w:r>
      <w:proofErr w:type="gramEnd"/>
      <w:r>
        <w:rPr>
          <w:rFonts w:ascii="Century Gothic" w:hAnsi="Century Gothic"/>
        </w:rPr>
        <w:t xml:space="preserve"> in </w:t>
      </w:r>
      <w:r w:rsidR="00C95897">
        <w:rPr>
          <w:rFonts w:ascii="Century Gothic" w:hAnsi="Century Gothic"/>
        </w:rPr>
        <w:t xml:space="preserve">C-L </w:t>
      </w:r>
      <w:r>
        <w:rPr>
          <w:rFonts w:ascii="Century Gothic" w:hAnsi="Century Gothic"/>
        </w:rPr>
        <w:t>&amp;</w:t>
      </w:r>
      <w:r w:rsidR="00C95897">
        <w:rPr>
          <w:rFonts w:ascii="Century Gothic" w:hAnsi="Century Gothic"/>
        </w:rPr>
        <w:t xml:space="preserve"> </w:t>
      </w:r>
      <w:r w:rsidR="00F23BCC" w:rsidRPr="00DC156B">
        <w:rPr>
          <w:rFonts w:ascii="Century Gothic" w:hAnsi="Century Gothic"/>
        </w:rPr>
        <w:t xml:space="preserve">are well known </w:t>
      </w:r>
      <w:r w:rsidR="00522DDB" w:rsidRPr="00DC156B">
        <w:rPr>
          <w:rFonts w:ascii="Century Gothic" w:hAnsi="Century Gothic"/>
        </w:rPr>
        <w:t>throughout</w:t>
      </w:r>
      <w:r w:rsidR="00F23BCC" w:rsidRPr="00DC156B">
        <w:rPr>
          <w:rFonts w:ascii="Century Gothic" w:hAnsi="Century Gothic"/>
        </w:rPr>
        <w:t xml:space="preserve"> Australasia.</w:t>
      </w:r>
      <w:r w:rsidR="00C95897">
        <w:rPr>
          <w:rFonts w:ascii="Century Gothic" w:hAnsi="Century Gothic"/>
        </w:rPr>
        <w:t xml:space="preserve">  </w:t>
      </w:r>
    </w:p>
    <w:p w:rsidR="008D4E32" w:rsidRDefault="008D4E32" w:rsidP="00DC156B">
      <w:pPr>
        <w:jc w:val="both"/>
        <w:rPr>
          <w:rFonts w:ascii="Century Gothic" w:hAnsi="Century Gothic"/>
        </w:rPr>
      </w:pPr>
    </w:p>
    <w:p w:rsidR="008D4E32" w:rsidRDefault="008D4E32" w:rsidP="00DC156B">
      <w:pPr>
        <w:jc w:val="both"/>
        <w:rPr>
          <w:rFonts w:ascii="Century Gothic" w:hAnsi="Century Gothic"/>
        </w:rPr>
      </w:pPr>
    </w:p>
    <w:p w:rsidR="008D4E32" w:rsidRDefault="008D4E32" w:rsidP="00DC156B">
      <w:pPr>
        <w:jc w:val="both"/>
        <w:rPr>
          <w:rFonts w:ascii="Century Gothic" w:hAnsi="Century Gothic"/>
        </w:rPr>
      </w:pPr>
    </w:p>
    <w:p w:rsidR="008D4E32" w:rsidRDefault="008D4E32" w:rsidP="00DC156B">
      <w:pPr>
        <w:jc w:val="both"/>
        <w:rPr>
          <w:rFonts w:ascii="Century Gothic" w:hAnsi="Century Gothic"/>
        </w:rPr>
      </w:pPr>
    </w:p>
    <w:p w:rsidR="008D4E32" w:rsidRDefault="008D4E32" w:rsidP="00DC156B">
      <w:pPr>
        <w:jc w:val="both"/>
        <w:rPr>
          <w:rFonts w:ascii="Century Gothic" w:hAnsi="Century Gothic"/>
        </w:rPr>
      </w:pPr>
    </w:p>
    <w:p w:rsidR="008D4E32" w:rsidRDefault="008D4E32" w:rsidP="00DC156B">
      <w:pPr>
        <w:jc w:val="both"/>
        <w:rPr>
          <w:rFonts w:ascii="Century Gothic" w:hAnsi="Century Gothic"/>
        </w:rPr>
      </w:pPr>
    </w:p>
    <w:p w:rsidR="008D4E32" w:rsidRDefault="008D4E32" w:rsidP="00DC156B">
      <w:pPr>
        <w:jc w:val="both"/>
        <w:rPr>
          <w:rFonts w:ascii="Century Gothic" w:hAnsi="Century Gothic"/>
        </w:rPr>
      </w:pPr>
    </w:p>
    <w:p w:rsidR="008D4E32" w:rsidRPr="00DC156B" w:rsidRDefault="008D4E32" w:rsidP="00DC156B">
      <w:pPr>
        <w:jc w:val="both"/>
        <w:rPr>
          <w:rFonts w:ascii="Century Gothic" w:hAnsi="Century Gothic"/>
        </w:rPr>
      </w:pPr>
    </w:p>
    <w:p w:rsidR="000E2204" w:rsidRDefault="000E2204">
      <w:pPr>
        <w:rPr>
          <w:rFonts w:ascii="Century Gothic" w:hAnsi="Century Gothic"/>
        </w:rPr>
      </w:pPr>
      <w:r>
        <w:rPr>
          <w:rFonts w:ascii="Century Gothic" w:hAnsi="Century Gothic"/>
        </w:rPr>
        <w:br w:type="page"/>
      </w:r>
    </w:p>
    <w:p w:rsidR="006020AA" w:rsidRPr="0094724D" w:rsidRDefault="006020AA" w:rsidP="006020AA">
      <w:pPr>
        <w:pStyle w:val="Title"/>
        <w:jc w:val="center"/>
        <w:rPr>
          <w:b/>
          <w:sz w:val="28"/>
          <w:szCs w:val="28"/>
        </w:rPr>
      </w:pPr>
      <w:r w:rsidRPr="0094724D">
        <w:rPr>
          <w:b/>
          <w:sz w:val="28"/>
          <w:szCs w:val="28"/>
        </w:rPr>
        <w:lastRenderedPageBreak/>
        <w:t>Evaluation of Clinical Experience</w:t>
      </w:r>
    </w:p>
    <w:p w:rsidR="006020AA" w:rsidRPr="000E2204" w:rsidRDefault="006020AA" w:rsidP="006020AA">
      <w:pPr>
        <w:rPr>
          <w:rFonts w:ascii="Century Gothic" w:hAnsi="Century Gothic"/>
          <w:sz w:val="20"/>
          <w:szCs w:val="20"/>
        </w:rPr>
      </w:pPr>
      <w:r w:rsidRPr="000E2204">
        <w:rPr>
          <w:rFonts w:ascii="Century Gothic" w:hAnsi="Century Gothic"/>
          <w:noProof/>
          <w:lang w:val="en-NZ" w:eastAsia="en-NZ"/>
        </w:rPr>
        <mc:AlternateContent>
          <mc:Choice Requires="wps">
            <w:drawing>
              <wp:anchor distT="0" distB="0" distL="114300" distR="114300" simplePos="0" relativeHeight="251668992" behindDoc="0" locked="0" layoutInCell="1" allowOverlap="1" wp14:anchorId="641225FB" wp14:editId="2747F583">
                <wp:simplePos x="0" y="0"/>
                <wp:positionH relativeFrom="column">
                  <wp:posOffset>4471671</wp:posOffset>
                </wp:positionH>
                <wp:positionV relativeFrom="paragraph">
                  <wp:posOffset>137160</wp:posOffset>
                </wp:positionV>
                <wp:extent cx="13335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1333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643291" id="Straight Connector 11"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2.1pt,10.8pt" to="457.1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" strokecolor="#4579b8 [3044]"/>
            </w:pict>
          </mc:Fallback>
        </mc:AlternateContent>
      </w:r>
      <w:r w:rsidRPr="000E2204">
        <w:rPr>
          <w:rFonts w:ascii="Century Gothic" w:hAnsi="Century Gothic"/>
          <w:noProof/>
          <w:lang w:val="en-NZ" w:eastAsia="en-NZ"/>
        </w:rPr>
        <mc:AlternateContent>
          <mc:Choice Requires="wps">
            <w:drawing>
              <wp:anchor distT="0" distB="0" distL="114300" distR="114300" simplePos="0" relativeHeight="251667968" behindDoc="0" locked="0" layoutInCell="1" allowOverlap="1" wp14:anchorId="0EA26894" wp14:editId="07929BE8">
                <wp:simplePos x="0" y="0"/>
                <wp:positionH relativeFrom="column">
                  <wp:posOffset>733424</wp:posOffset>
                </wp:positionH>
                <wp:positionV relativeFrom="paragraph">
                  <wp:posOffset>107950</wp:posOffset>
                </wp:positionV>
                <wp:extent cx="22193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2219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C13E0E" id="Straight Connector 4"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57.75pt,8.5pt" to="23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" strokecolor="#4579b8 [3044]"/>
            </w:pict>
          </mc:Fallback>
        </mc:AlternateContent>
      </w:r>
      <w:r w:rsidRPr="000E2204">
        <w:rPr>
          <w:rFonts w:ascii="Century Gothic" w:hAnsi="Century Gothic"/>
          <w:noProof/>
          <w:lang w:val="en-NZ" w:eastAsia="en-NZ"/>
        </w:rPr>
        <mc:AlternateContent>
          <mc:Choice Requires="wps">
            <w:drawing>
              <wp:anchor distT="0" distB="0" distL="114300" distR="114300" simplePos="0" relativeHeight="251666944" behindDoc="0" locked="0" layoutInCell="1" allowOverlap="1" wp14:anchorId="1E73D838" wp14:editId="5D3A9404">
                <wp:simplePos x="0" y="0"/>
                <wp:positionH relativeFrom="column">
                  <wp:posOffset>400050</wp:posOffset>
                </wp:positionH>
                <wp:positionV relativeFrom="paragraph">
                  <wp:posOffset>107950</wp:posOffset>
                </wp:positionV>
                <wp:extent cx="4762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476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843F4B" id="Straight Connector 3"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31.5pt,8.5pt" to="6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" strokecolor="#4579b8 [3044]"/>
            </w:pict>
          </mc:Fallback>
        </mc:AlternateContent>
      </w:r>
      <w:r w:rsidRPr="000E2204">
        <w:rPr>
          <w:rFonts w:ascii="Century Gothic" w:hAnsi="Century Gothic"/>
        </w:rPr>
        <w:t>Nurse:</w:t>
      </w:r>
      <w:r w:rsidRPr="000E2204">
        <w:rPr>
          <w:rFonts w:ascii="Century Gothic" w:hAnsi="Century Gothic"/>
        </w:rPr>
        <w:tab/>
      </w:r>
      <w:r w:rsidRPr="000E2204">
        <w:rPr>
          <w:rFonts w:ascii="Century Gothic" w:hAnsi="Century Gothic"/>
        </w:rPr>
        <w:tab/>
      </w:r>
      <w:r w:rsidRPr="000E2204">
        <w:rPr>
          <w:rFonts w:ascii="Century Gothic" w:hAnsi="Century Gothic"/>
        </w:rPr>
        <w:tab/>
      </w:r>
      <w:r w:rsidRPr="000E2204">
        <w:rPr>
          <w:rFonts w:ascii="Century Gothic" w:hAnsi="Century Gothic"/>
          <w:sz w:val="20"/>
          <w:szCs w:val="20"/>
        </w:rPr>
        <w:tab/>
      </w:r>
      <w:r w:rsidRPr="000E2204">
        <w:rPr>
          <w:rFonts w:ascii="Century Gothic" w:hAnsi="Century Gothic"/>
          <w:sz w:val="20"/>
          <w:szCs w:val="20"/>
        </w:rPr>
        <w:tab/>
      </w:r>
      <w:r w:rsidRPr="000E2204">
        <w:rPr>
          <w:rFonts w:ascii="Century Gothic" w:hAnsi="Century Gothic"/>
          <w:sz w:val="20"/>
          <w:szCs w:val="20"/>
        </w:rPr>
        <w:tab/>
      </w:r>
      <w:r w:rsidRPr="000E2204">
        <w:rPr>
          <w:rFonts w:ascii="Century Gothic" w:hAnsi="Century Gothic"/>
          <w:sz w:val="20"/>
          <w:szCs w:val="20"/>
        </w:rPr>
        <w:tab/>
        <w:t>Date of placement</w:t>
      </w:r>
    </w:p>
    <w:p w:rsidR="006020AA" w:rsidRDefault="006020AA" w:rsidP="006020AA">
      <w:pPr>
        <w:pStyle w:val="BodyText"/>
        <w:rPr>
          <w:sz w:val="20"/>
        </w:rPr>
      </w:pPr>
    </w:p>
    <w:p w:rsidR="006020AA" w:rsidRDefault="006020AA" w:rsidP="006020AA">
      <w:pPr>
        <w:pStyle w:val="BodyText"/>
        <w:rPr>
          <w:sz w:val="20"/>
        </w:rPr>
      </w:pPr>
      <w:r>
        <w:rPr>
          <w:noProof/>
          <w:sz w:val="20"/>
          <w:lang w:val="en-NZ" w:eastAsia="en-NZ"/>
        </w:rPr>
        <mc:AlternateContent>
          <mc:Choice Requires="wps">
            <w:drawing>
              <wp:anchor distT="0" distB="0" distL="114300" distR="114300" simplePos="0" relativeHeight="251661824" behindDoc="0" locked="0" layoutInCell="1" allowOverlap="1" wp14:anchorId="2B4D35B8" wp14:editId="4C12ACA2">
                <wp:simplePos x="0" y="0"/>
                <wp:positionH relativeFrom="column">
                  <wp:posOffset>1271270</wp:posOffset>
                </wp:positionH>
                <wp:positionV relativeFrom="paragraph">
                  <wp:posOffset>92075</wp:posOffset>
                </wp:positionV>
                <wp:extent cx="1819275" cy="9525"/>
                <wp:effectExtent l="0" t="0" r="28575" b="28575"/>
                <wp:wrapNone/>
                <wp:docPr id="9" name="Straight Connector 9"/>
                <wp:cNvGraphicFramePr/>
                <a:graphic xmlns:a="http://schemas.openxmlformats.org/drawingml/2006/main">
                  <a:graphicData uri="http://schemas.microsoft.com/office/word/2010/wordprocessingShape">
                    <wps:wsp>
                      <wps:cNvCnPr/>
                      <wps:spPr>
                        <a:xfrm>
                          <a:off x="0" y="0"/>
                          <a:ext cx="18192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C67B66" id="Straight Connector 9"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1pt,7.25pt" to="243.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" strokecolor="#4579b8 [3044]"/>
            </w:pict>
          </mc:Fallback>
        </mc:AlternateContent>
      </w:r>
      <w:r>
        <w:rPr>
          <w:noProof/>
          <w:sz w:val="20"/>
          <w:lang w:val="en-NZ" w:eastAsia="en-NZ"/>
        </w:rPr>
        <mc:AlternateContent>
          <mc:Choice Requires="wps">
            <w:drawing>
              <wp:anchor distT="0" distB="0" distL="114300" distR="114300" simplePos="0" relativeHeight="251662848" behindDoc="0" locked="0" layoutInCell="1" allowOverlap="1" wp14:anchorId="0375A610" wp14:editId="537053CE">
                <wp:simplePos x="0" y="0"/>
                <wp:positionH relativeFrom="column">
                  <wp:posOffset>3957320</wp:posOffset>
                </wp:positionH>
                <wp:positionV relativeFrom="paragraph">
                  <wp:posOffset>92075</wp:posOffset>
                </wp:positionV>
                <wp:extent cx="1857375" cy="9525"/>
                <wp:effectExtent l="0" t="0" r="28575" b="28575"/>
                <wp:wrapNone/>
                <wp:docPr id="10" name="Straight Connector 10"/>
                <wp:cNvGraphicFramePr/>
                <a:graphic xmlns:a="http://schemas.openxmlformats.org/drawingml/2006/main">
                  <a:graphicData uri="http://schemas.microsoft.com/office/word/2010/wordprocessingShape">
                    <wps:wsp>
                      <wps:cNvCnPr/>
                      <wps:spPr>
                        <a:xfrm>
                          <a:off x="0" y="0"/>
                          <a:ext cx="18573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93BA29" id="Straight Connector 10"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1.6pt,7.25pt" to="457.8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" strokecolor="#4579b8 [3044]"/>
            </w:pict>
          </mc:Fallback>
        </mc:AlternateContent>
      </w:r>
      <w:r w:rsidRPr="00C27DE4">
        <w:rPr>
          <w:sz w:val="20"/>
        </w:rPr>
        <w:t>D</w:t>
      </w:r>
      <w:r>
        <w:rPr>
          <w:sz w:val="20"/>
        </w:rPr>
        <w:t xml:space="preserve">ate of Evaluation:                   </w:t>
      </w:r>
      <w:r>
        <w:rPr>
          <w:sz w:val="20"/>
        </w:rPr>
        <w:tab/>
      </w:r>
      <w:r>
        <w:rPr>
          <w:sz w:val="20"/>
        </w:rPr>
        <w:tab/>
      </w:r>
      <w:r>
        <w:rPr>
          <w:sz w:val="20"/>
        </w:rPr>
        <w:tab/>
      </w:r>
      <w:r w:rsidRPr="00C27DE4">
        <w:rPr>
          <w:sz w:val="20"/>
        </w:rPr>
        <w:t>Preceptor</w:t>
      </w:r>
      <w:r>
        <w:rPr>
          <w:sz w:val="20"/>
        </w:rPr>
        <w:t>:</w:t>
      </w:r>
    </w:p>
    <w:p w:rsidR="006020AA" w:rsidRPr="00C27DE4" w:rsidRDefault="006020AA" w:rsidP="006020AA">
      <w:pPr>
        <w:pStyle w:val="BodyText"/>
        <w:rPr>
          <w:sz w:val="20"/>
        </w:rPr>
      </w:pPr>
    </w:p>
    <w:p w:rsidR="006020AA" w:rsidRPr="00C27DE4" w:rsidRDefault="006020AA" w:rsidP="006020AA">
      <w:pPr>
        <w:pStyle w:val="BodyText"/>
        <w:rPr>
          <w:sz w:val="20"/>
        </w:rPr>
      </w:pPr>
      <w:r w:rsidRPr="00C27DE4">
        <w:rPr>
          <w:sz w:val="20"/>
        </w:rPr>
        <w:t>This evaluation is intended to offer feedback to the preceptor and their clinical area.</w:t>
      </w:r>
    </w:p>
    <w:p w:rsidR="006020AA" w:rsidRPr="001C4425" w:rsidRDefault="006020AA" w:rsidP="006020AA">
      <w:pPr>
        <w:pStyle w:val="BodyText"/>
      </w:pPr>
    </w:p>
    <w:tbl>
      <w:tblPr>
        <w:tblW w:w="0" w:type="auto"/>
        <w:tblInd w:w="-1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7"/>
        <w:gridCol w:w="1068"/>
        <w:gridCol w:w="756"/>
        <w:gridCol w:w="1375"/>
        <w:gridCol w:w="991"/>
        <w:gridCol w:w="1181"/>
        <w:gridCol w:w="1167"/>
      </w:tblGrid>
      <w:tr w:rsidR="006020AA" w:rsidRPr="00C27DE4" w:rsidTr="00E87CB7">
        <w:trPr>
          <w:cantSplit/>
          <w:trHeight w:val="755"/>
        </w:trPr>
        <w:tc>
          <w:tcPr>
            <w:tcW w:w="0" w:type="auto"/>
            <w:shd w:val="pct15" w:color="000000" w:fill="FFFFFF"/>
          </w:tcPr>
          <w:p w:rsidR="006020AA" w:rsidRPr="00286B43" w:rsidRDefault="006020AA" w:rsidP="00E87CB7">
            <w:pPr>
              <w:pStyle w:val="BodyText"/>
              <w:rPr>
                <w:b/>
                <w:color w:val="1F497D" w:themeColor="text2"/>
                <w:sz w:val="18"/>
                <w:szCs w:val="18"/>
              </w:rPr>
            </w:pPr>
            <w:r>
              <w:rPr>
                <w:b/>
                <w:color w:val="1F497D" w:themeColor="text2"/>
                <w:sz w:val="18"/>
                <w:szCs w:val="18"/>
              </w:rPr>
              <w:t>Clinical Learning</w:t>
            </w:r>
          </w:p>
        </w:tc>
        <w:tc>
          <w:tcPr>
            <w:tcW w:w="0" w:type="auto"/>
            <w:shd w:val="pct15" w:color="000000" w:fill="FFFFFF"/>
          </w:tcPr>
          <w:p w:rsidR="006020AA" w:rsidRPr="00286B43" w:rsidRDefault="006020AA" w:rsidP="00E87CB7">
            <w:pPr>
              <w:pStyle w:val="BodyText"/>
              <w:jc w:val="center"/>
              <w:rPr>
                <w:b/>
                <w:color w:val="1F497D" w:themeColor="text2"/>
                <w:sz w:val="18"/>
                <w:szCs w:val="18"/>
              </w:rPr>
            </w:pPr>
            <w:r w:rsidRPr="00286B43">
              <w:rPr>
                <w:b/>
                <w:color w:val="1F497D" w:themeColor="text2"/>
                <w:sz w:val="18"/>
                <w:szCs w:val="18"/>
              </w:rPr>
              <w:t>1</w:t>
            </w:r>
          </w:p>
          <w:p w:rsidR="006020AA" w:rsidRPr="00286B43" w:rsidRDefault="006020AA" w:rsidP="00E87CB7">
            <w:pPr>
              <w:pStyle w:val="BodyText"/>
              <w:rPr>
                <w:b/>
                <w:color w:val="1F497D" w:themeColor="text2"/>
                <w:sz w:val="18"/>
                <w:szCs w:val="18"/>
              </w:rPr>
            </w:pPr>
            <w:r w:rsidRPr="00286B43">
              <w:rPr>
                <w:b/>
                <w:color w:val="1F497D" w:themeColor="text2"/>
                <w:sz w:val="18"/>
                <w:szCs w:val="18"/>
              </w:rPr>
              <w:t>Strongly Agree</w:t>
            </w:r>
          </w:p>
        </w:tc>
        <w:tc>
          <w:tcPr>
            <w:tcW w:w="0" w:type="auto"/>
            <w:shd w:val="pct15" w:color="000000" w:fill="FFFFFF"/>
          </w:tcPr>
          <w:p w:rsidR="006020AA" w:rsidRPr="00286B43" w:rsidRDefault="006020AA" w:rsidP="00E87CB7">
            <w:pPr>
              <w:pStyle w:val="BodyText"/>
              <w:jc w:val="center"/>
              <w:rPr>
                <w:b/>
                <w:color w:val="1F497D" w:themeColor="text2"/>
                <w:sz w:val="18"/>
                <w:szCs w:val="18"/>
              </w:rPr>
            </w:pPr>
            <w:r w:rsidRPr="00286B43">
              <w:rPr>
                <w:b/>
                <w:color w:val="1F497D" w:themeColor="text2"/>
                <w:sz w:val="18"/>
                <w:szCs w:val="18"/>
              </w:rPr>
              <w:t>2</w:t>
            </w:r>
          </w:p>
          <w:p w:rsidR="006020AA" w:rsidRPr="00286B43" w:rsidRDefault="006020AA" w:rsidP="00E87CB7">
            <w:pPr>
              <w:pStyle w:val="BodyText"/>
              <w:rPr>
                <w:b/>
                <w:color w:val="1F497D" w:themeColor="text2"/>
                <w:sz w:val="18"/>
                <w:szCs w:val="18"/>
              </w:rPr>
            </w:pPr>
            <w:r w:rsidRPr="00286B43">
              <w:rPr>
                <w:b/>
                <w:color w:val="1F497D" w:themeColor="text2"/>
                <w:sz w:val="18"/>
                <w:szCs w:val="18"/>
              </w:rPr>
              <w:t>Agree</w:t>
            </w:r>
          </w:p>
        </w:tc>
        <w:tc>
          <w:tcPr>
            <w:tcW w:w="0" w:type="auto"/>
            <w:shd w:val="pct15" w:color="000000" w:fill="FFFFFF"/>
          </w:tcPr>
          <w:p w:rsidR="006020AA" w:rsidRPr="00286B43" w:rsidRDefault="006020AA" w:rsidP="00E87CB7">
            <w:pPr>
              <w:pStyle w:val="BodyText"/>
              <w:jc w:val="center"/>
              <w:rPr>
                <w:b/>
                <w:color w:val="1F497D" w:themeColor="text2"/>
                <w:sz w:val="18"/>
                <w:szCs w:val="18"/>
              </w:rPr>
            </w:pPr>
            <w:r w:rsidRPr="00286B43">
              <w:rPr>
                <w:b/>
                <w:color w:val="1F497D" w:themeColor="text2"/>
                <w:sz w:val="18"/>
                <w:szCs w:val="18"/>
              </w:rPr>
              <w:t>3</w:t>
            </w:r>
          </w:p>
          <w:p w:rsidR="006020AA" w:rsidRPr="00286B43" w:rsidRDefault="006020AA" w:rsidP="00E87CB7">
            <w:pPr>
              <w:pStyle w:val="BodyText"/>
              <w:rPr>
                <w:b/>
                <w:color w:val="1F497D" w:themeColor="text2"/>
                <w:sz w:val="18"/>
                <w:szCs w:val="18"/>
              </w:rPr>
            </w:pPr>
            <w:r w:rsidRPr="00286B43">
              <w:rPr>
                <w:b/>
                <w:color w:val="1F497D" w:themeColor="text2"/>
                <w:sz w:val="18"/>
                <w:szCs w:val="18"/>
              </w:rPr>
              <w:t>Neither agree or disagree</w:t>
            </w:r>
          </w:p>
        </w:tc>
        <w:tc>
          <w:tcPr>
            <w:tcW w:w="0" w:type="auto"/>
            <w:shd w:val="pct15" w:color="000000" w:fill="FFFFFF"/>
          </w:tcPr>
          <w:p w:rsidR="006020AA" w:rsidRPr="00286B43" w:rsidRDefault="006020AA" w:rsidP="00E87CB7">
            <w:pPr>
              <w:pStyle w:val="BodyText"/>
              <w:jc w:val="center"/>
              <w:rPr>
                <w:b/>
                <w:color w:val="1F497D" w:themeColor="text2"/>
                <w:sz w:val="18"/>
                <w:szCs w:val="18"/>
              </w:rPr>
            </w:pPr>
            <w:r w:rsidRPr="00286B43">
              <w:rPr>
                <w:b/>
                <w:color w:val="1F497D" w:themeColor="text2"/>
                <w:sz w:val="18"/>
                <w:szCs w:val="18"/>
              </w:rPr>
              <w:t>4</w:t>
            </w:r>
          </w:p>
          <w:p w:rsidR="006020AA" w:rsidRPr="00286B43" w:rsidRDefault="006020AA" w:rsidP="00E87CB7">
            <w:pPr>
              <w:pStyle w:val="BodyText"/>
              <w:rPr>
                <w:b/>
                <w:color w:val="1F497D" w:themeColor="text2"/>
                <w:sz w:val="18"/>
                <w:szCs w:val="18"/>
              </w:rPr>
            </w:pPr>
            <w:r w:rsidRPr="00286B43">
              <w:rPr>
                <w:b/>
                <w:color w:val="1F497D" w:themeColor="text2"/>
                <w:sz w:val="18"/>
                <w:szCs w:val="18"/>
              </w:rPr>
              <w:t>Disagree</w:t>
            </w:r>
          </w:p>
        </w:tc>
        <w:tc>
          <w:tcPr>
            <w:tcW w:w="0" w:type="auto"/>
            <w:shd w:val="pct15" w:color="000000" w:fill="FFFFFF"/>
          </w:tcPr>
          <w:p w:rsidR="006020AA" w:rsidRPr="00286B43" w:rsidRDefault="006020AA" w:rsidP="00E87CB7">
            <w:pPr>
              <w:pStyle w:val="BodyText"/>
              <w:jc w:val="center"/>
              <w:rPr>
                <w:b/>
                <w:color w:val="1F497D" w:themeColor="text2"/>
                <w:sz w:val="18"/>
                <w:szCs w:val="18"/>
              </w:rPr>
            </w:pPr>
            <w:r w:rsidRPr="00286B43">
              <w:rPr>
                <w:b/>
                <w:color w:val="1F497D" w:themeColor="text2"/>
                <w:sz w:val="18"/>
                <w:szCs w:val="18"/>
              </w:rPr>
              <w:t>5</w:t>
            </w:r>
          </w:p>
          <w:p w:rsidR="006020AA" w:rsidRPr="00286B43" w:rsidRDefault="006020AA" w:rsidP="00E87CB7">
            <w:pPr>
              <w:pStyle w:val="BodyText"/>
              <w:rPr>
                <w:b/>
                <w:color w:val="1F497D" w:themeColor="text2"/>
                <w:sz w:val="18"/>
                <w:szCs w:val="18"/>
              </w:rPr>
            </w:pPr>
            <w:r w:rsidRPr="00286B43">
              <w:rPr>
                <w:b/>
                <w:color w:val="1F497D" w:themeColor="text2"/>
                <w:sz w:val="18"/>
                <w:szCs w:val="18"/>
              </w:rPr>
              <w:t>Strongly disagree</w:t>
            </w:r>
          </w:p>
        </w:tc>
        <w:tc>
          <w:tcPr>
            <w:tcW w:w="0" w:type="auto"/>
            <w:shd w:val="pct15" w:color="000000" w:fill="FFFFFF"/>
          </w:tcPr>
          <w:p w:rsidR="006020AA" w:rsidRPr="00286B43" w:rsidRDefault="006020AA" w:rsidP="00E87CB7">
            <w:pPr>
              <w:pStyle w:val="BodyText"/>
              <w:rPr>
                <w:b/>
                <w:color w:val="1F497D" w:themeColor="text2"/>
                <w:sz w:val="18"/>
                <w:szCs w:val="18"/>
              </w:rPr>
            </w:pPr>
            <w:r w:rsidRPr="00286B43">
              <w:rPr>
                <w:b/>
                <w:color w:val="1F497D" w:themeColor="text2"/>
                <w:sz w:val="18"/>
                <w:szCs w:val="18"/>
              </w:rPr>
              <w:t>Comments</w:t>
            </w:r>
          </w:p>
        </w:tc>
      </w:tr>
      <w:tr w:rsidR="006020AA" w:rsidRPr="00C27DE4" w:rsidTr="00E87CB7">
        <w:trPr>
          <w:cantSplit/>
          <w:trHeight w:val="450"/>
        </w:trPr>
        <w:tc>
          <w:tcPr>
            <w:tcW w:w="0" w:type="auto"/>
          </w:tcPr>
          <w:p w:rsidR="006020AA" w:rsidRPr="00C27DE4" w:rsidRDefault="006020AA" w:rsidP="00E87CB7">
            <w:pPr>
              <w:pStyle w:val="BodyText"/>
              <w:rPr>
                <w:sz w:val="18"/>
                <w:szCs w:val="18"/>
              </w:rPr>
            </w:pPr>
            <w:r w:rsidRPr="00C27DE4">
              <w:rPr>
                <w:sz w:val="18"/>
                <w:szCs w:val="18"/>
              </w:rPr>
              <w:t xml:space="preserve">The staff were welcoming and learned to know the students by their personal name </w:t>
            </w:r>
          </w:p>
        </w:tc>
        <w:tc>
          <w:tcPr>
            <w:tcW w:w="0" w:type="auto"/>
          </w:tcPr>
          <w:p w:rsidR="006020AA" w:rsidRPr="00286B43" w:rsidRDefault="006020AA" w:rsidP="00E87CB7">
            <w:pPr>
              <w:pStyle w:val="BodyText"/>
              <w:rPr>
                <w:sz w:val="18"/>
                <w:szCs w:val="18"/>
              </w:rPr>
            </w:pPr>
          </w:p>
        </w:tc>
        <w:tc>
          <w:tcPr>
            <w:tcW w:w="0" w:type="auto"/>
          </w:tcPr>
          <w:p w:rsidR="006020AA" w:rsidRPr="00C27DE4" w:rsidRDefault="006020AA" w:rsidP="00E87CB7">
            <w:pPr>
              <w:pStyle w:val="BodyText"/>
              <w:rPr>
                <w:sz w:val="18"/>
                <w:szCs w:val="18"/>
              </w:rPr>
            </w:pPr>
          </w:p>
        </w:tc>
        <w:tc>
          <w:tcPr>
            <w:tcW w:w="0" w:type="auto"/>
          </w:tcPr>
          <w:p w:rsidR="006020AA" w:rsidRPr="00C27DE4" w:rsidRDefault="006020AA" w:rsidP="00E87CB7">
            <w:pPr>
              <w:pStyle w:val="BodyText"/>
              <w:rPr>
                <w:sz w:val="18"/>
                <w:szCs w:val="18"/>
              </w:rPr>
            </w:pPr>
          </w:p>
        </w:tc>
        <w:tc>
          <w:tcPr>
            <w:tcW w:w="0" w:type="auto"/>
          </w:tcPr>
          <w:p w:rsidR="006020AA" w:rsidRPr="00C27DE4" w:rsidRDefault="006020AA" w:rsidP="00E87CB7">
            <w:pPr>
              <w:pStyle w:val="BodyText"/>
              <w:rPr>
                <w:sz w:val="18"/>
                <w:szCs w:val="18"/>
              </w:rPr>
            </w:pPr>
          </w:p>
        </w:tc>
        <w:tc>
          <w:tcPr>
            <w:tcW w:w="0" w:type="auto"/>
          </w:tcPr>
          <w:p w:rsidR="006020AA" w:rsidRPr="00C27DE4" w:rsidRDefault="006020AA" w:rsidP="00E87CB7">
            <w:pPr>
              <w:pStyle w:val="BodyText"/>
              <w:rPr>
                <w:sz w:val="18"/>
                <w:szCs w:val="18"/>
              </w:rPr>
            </w:pPr>
          </w:p>
        </w:tc>
        <w:tc>
          <w:tcPr>
            <w:tcW w:w="0" w:type="auto"/>
          </w:tcPr>
          <w:p w:rsidR="006020AA" w:rsidRPr="00C27DE4" w:rsidRDefault="006020AA" w:rsidP="00E87CB7">
            <w:pPr>
              <w:pStyle w:val="BodyText"/>
              <w:rPr>
                <w:sz w:val="18"/>
                <w:szCs w:val="18"/>
              </w:rPr>
            </w:pPr>
          </w:p>
        </w:tc>
      </w:tr>
      <w:tr w:rsidR="006020AA" w:rsidRPr="00C27DE4" w:rsidTr="00E87CB7">
        <w:trPr>
          <w:cantSplit/>
          <w:trHeight w:val="450"/>
        </w:trPr>
        <w:tc>
          <w:tcPr>
            <w:tcW w:w="0" w:type="auto"/>
          </w:tcPr>
          <w:p w:rsidR="006020AA" w:rsidRPr="00C27DE4" w:rsidRDefault="006020AA" w:rsidP="00E87CB7">
            <w:pPr>
              <w:pStyle w:val="BodyText"/>
              <w:rPr>
                <w:sz w:val="18"/>
                <w:szCs w:val="18"/>
              </w:rPr>
            </w:pPr>
            <w:r w:rsidRPr="00C27DE4">
              <w:rPr>
                <w:sz w:val="18"/>
                <w:szCs w:val="18"/>
              </w:rPr>
              <w:t xml:space="preserve">The staff were easy to approach and generally interested in student supervision </w:t>
            </w:r>
          </w:p>
        </w:tc>
        <w:tc>
          <w:tcPr>
            <w:tcW w:w="0" w:type="auto"/>
          </w:tcPr>
          <w:p w:rsidR="006020AA" w:rsidRPr="00C27DE4" w:rsidRDefault="006020AA" w:rsidP="00E87CB7">
            <w:pPr>
              <w:pStyle w:val="BodyText"/>
              <w:rPr>
                <w:sz w:val="18"/>
                <w:szCs w:val="18"/>
              </w:rPr>
            </w:pPr>
          </w:p>
        </w:tc>
        <w:tc>
          <w:tcPr>
            <w:tcW w:w="0" w:type="auto"/>
          </w:tcPr>
          <w:p w:rsidR="006020AA" w:rsidRPr="00C27DE4" w:rsidRDefault="006020AA" w:rsidP="00E87CB7">
            <w:pPr>
              <w:pStyle w:val="BodyText"/>
              <w:rPr>
                <w:sz w:val="18"/>
                <w:szCs w:val="18"/>
              </w:rPr>
            </w:pPr>
          </w:p>
        </w:tc>
        <w:tc>
          <w:tcPr>
            <w:tcW w:w="0" w:type="auto"/>
          </w:tcPr>
          <w:p w:rsidR="006020AA" w:rsidRPr="00C27DE4" w:rsidRDefault="006020AA" w:rsidP="00E87CB7">
            <w:pPr>
              <w:pStyle w:val="BodyText"/>
              <w:rPr>
                <w:sz w:val="18"/>
                <w:szCs w:val="18"/>
              </w:rPr>
            </w:pPr>
          </w:p>
        </w:tc>
        <w:tc>
          <w:tcPr>
            <w:tcW w:w="0" w:type="auto"/>
          </w:tcPr>
          <w:p w:rsidR="006020AA" w:rsidRPr="00C27DE4" w:rsidRDefault="006020AA" w:rsidP="00E87CB7">
            <w:pPr>
              <w:pStyle w:val="BodyText"/>
              <w:rPr>
                <w:sz w:val="18"/>
                <w:szCs w:val="18"/>
              </w:rPr>
            </w:pPr>
          </w:p>
        </w:tc>
        <w:tc>
          <w:tcPr>
            <w:tcW w:w="0" w:type="auto"/>
          </w:tcPr>
          <w:p w:rsidR="006020AA" w:rsidRPr="00C27DE4" w:rsidRDefault="006020AA" w:rsidP="00E87CB7">
            <w:pPr>
              <w:pStyle w:val="BodyText"/>
              <w:rPr>
                <w:sz w:val="18"/>
                <w:szCs w:val="18"/>
              </w:rPr>
            </w:pPr>
          </w:p>
        </w:tc>
        <w:tc>
          <w:tcPr>
            <w:tcW w:w="0" w:type="auto"/>
          </w:tcPr>
          <w:p w:rsidR="006020AA" w:rsidRPr="00C27DE4" w:rsidRDefault="006020AA" w:rsidP="00E87CB7">
            <w:pPr>
              <w:pStyle w:val="BodyText"/>
              <w:rPr>
                <w:sz w:val="18"/>
                <w:szCs w:val="18"/>
              </w:rPr>
            </w:pPr>
          </w:p>
        </w:tc>
      </w:tr>
      <w:tr w:rsidR="006020AA" w:rsidRPr="00C27DE4" w:rsidTr="00E87CB7">
        <w:trPr>
          <w:cantSplit/>
          <w:trHeight w:val="450"/>
        </w:trPr>
        <w:tc>
          <w:tcPr>
            <w:tcW w:w="0" w:type="auto"/>
          </w:tcPr>
          <w:p w:rsidR="006020AA" w:rsidRPr="00C27DE4" w:rsidRDefault="006020AA" w:rsidP="00E87CB7">
            <w:pPr>
              <w:pStyle w:val="BodyText"/>
              <w:rPr>
                <w:sz w:val="18"/>
                <w:szCs w:val="18"/>
              </w:rPr>
            </w:pPr>
            <w:r w:rsidRPr="00C27DE4">
              <w:rPr>
                <w:sz w:val="18"/>
                <w:szCs w:val="18"/>
              </w:rPr>
              <w:t>A preceptor(s) was identified/introduced to me on arrival to area</w:t>
            </w:r>
          </w:p>
        </w:tc>
        <w:tc>
          <w:tcPr>
            <w:tcW w:w="0" w:type="auto"/>
          </w:tcPr>
          <w:p w:rsidR="006020AA" w:rsidRPr="00C27DE4" w:rsidRDefault="006020AA" w:rsidP="00E87CB7">
            <w:pPr>
              <w:pStyle w:val="BodyText"/>
              <w:rPr>
                <w:sz w:val="18"/>
                <w:szCs w:val="18"/>
              </w:rPr>
            </w:pPr>
          </w:p>
        </w:tc>
        <w:tc>
          <w:tcPr>
            <w:tcW w:w="0" w:type="auto"/>
          </w:tcPr>
          <w:p w:rsidR="006020AA" w:rsidRPr="00C27DE4" w:rsidRDefault="006020AA" w:rsidP="00E87CB7">
            <w:pPr>
              <w:pStyle w:val="BodyText"/>
              <w:rPr>
                <w:sz w:val="18"/>
                <w:szCs w:val="18"/>
              </w:rPr>
            </w:pPr>
          </w:p>
        </w:tc>
        <w:tc>
          <w:tcPr>
            <w:tcW w:w="0" w:type="auto"/>
          </w:tcPr>
          <w:p w:rsidR="006020AA" w:rsidRPr="00C27DE4" w:rsidRDefault="006020AA" w:rsidP="00E87CB7">
            <w:pPr>
              <w:pStyle w:val="BodyText"/>
              <w:rPr>
                <w:sz w:val="18"/>
                <w:szCs w:val="18"/>
              </w:rPr>
            </w:pPr>
            <w:r w:rsidRPr="00C27DE4">
              <w:rPr>
                <w:sz w:val="18"/>
                <w:szCs w:val="18"/>
              </w:rPr>
              <w:t xml:space="preserve"> </w:t>
            </w:r>
          </w:p>
        </w:tc>
        <w:tc>
          <w:tcPr>
            <w:tcW w:w="0" w:type="auto"/>
          </w:tcPr>
          <w:p w:rsidR="006020AA" w:rsidRPr="00C27DE4" w:rsidRDefault="006020AA" w:rsidP="00E87CB7">
            <w:pPr>
              <w:pStyle w:val="BodyText"/>
              <w:rPr>
                <w:sz w:val="18"/>
                <w:szCs w:val="18"/>
              </w:rPr>
            </w:pPr>
          </w:p>
        </w:tc>
        <w:tc>
          <w:tcPr>
            <w:tcW w:w="0" w:type="auto"/>
          </w:tcPr>
          <w:p w:rsidR="006020AA" w:rsidRPr="00C27DE4" w:rsidRDefault="006020AA" w:rsidP="00E87CB7">
            <w:pPr>
              <w:pStyle w:val="BodyText"/>
              <w:rPr>
                <w:sz w:val="18"/>
                <w:szCs w:val="18"/>
              </w:rPr>
            </w:pPr>
          </w:p>
        </w:tc>
        <w:tc>
          <w:tcPr>
            <w:tcW w:w="0" w:type="auto"/>
          </w:tcPr>
          <w:p w:rsidR="006020AA" w:rsidRPr="00C27DE4" w:rsidRDefault="006020AA" w:rsidP="00E87CB7">
            <w:pPr>
              <w:pStyle w:val="BodyText"/>
              <w:rPr>
                <w:sz w:val="18"/>
                <w:szCs w:val="18"/>
              </w:rPr>
            </w:pPr>
          </w:p>
        </w:tc>
      </w:tr>
      <w:tr w:rsidR="006020AA" w:rsidRPr="00C27DE4" w:rsidTr="00E87CB7">
        <w:trPr>
          <w:cantSplit/>
          <w:trHeight w:val="409"/>
        </w:trPr>
        <w:tc>
          <w:tcPr>
            <w:tcW w:w="0" w:type="auto"/>
            <w:tcBorders>
              <w:bottom w:val="single" w:sz="4" w:space="0" w:color="auto"/>
            </w:tcBorders>
          </w:tcPr>
          <w:p w:rsidR="006020AA" w:rsidRPr="00C27DE4" w:rsidRDefault="006020AA" w:rsidP="00E87CB7">
            <w:pPr>
              <w:pStyle w:val="BodyText"/>
              <w:rPr>
                <w:sz w:val="18"/>
                <w:szCs w:val="18"/>
              </w:rPr>
            </w:pPr>
            <w:r w:rsidRPr="00C27DE4">
              <w:rPr>
                <w:sz w:val="18"/>
                <w:szCs w:val="18"/>
              </w:rPr>
              <w:t>One preceptor had an overview of my experience</w:t>
            </w:r>
            <w:r>
              <w:rPr>
                <w:sz w:val="18"/>
                <w:szCs w:val="18"/>
              </w:rPr>
              <w:t xml:space="preserve"> and completed my assessment</w:t>
            </w:r>
            <w:r w:rsidRPr="00C27DE4">
              <w:rPr>
                <w:sz w:val="18"/>
                <w:szCs w:val="18"/>
              </w:rPr>
              <w:t xml:space="preserve"> </w:t>
            </w:r>
          </w:p>
        </w:tc>
        <w:tc>
          <w:tcPr>
            <w:tcW w:w="0" w:type="auto"/>
            <w:tcBorders>
              <w:bottom w:val="single" w:sz="4" w:space="0" w:color="auto"/>
            </w:tcBorders>
          </w:tcPr>
          <w:p w:rsidR="006020AA" w:rsidRPr="00C27DE4" w:rsidRDefault="006020AA" w:rsidP="00E87CB7">
            <w:pPr>
              <w:pStyle w:val="BodyText"/>
              <w:rPr>
                <w:sz w:val="18"/>
                <w:szCs w:val="18"/>
              </w:rPr>
            </w:pPr>
          </w:p>
        </w:tc>
        <w:tc>
          <w:tcPr>
            <w:tcW w:w="0" w:type="auto"/>
            <w:tcBorders>
              <w:bottom w:val="single" w:sz="4" w:space="0" w:color="auto"/>
            </w:tcBorders>
          </w:tcPr>
          <w:p w:rsidR="006020AA" w:rsidRPr="00C27DE4" w:rsidRDefault="006020AA" w:rsidP="00E87CB7">
            <w:pPr>
              <w:pStyle w:val="BodyText"/>
              <w:rPr>
                <w:sz w:val="18"/>
                <w:szCs w:val="18"/>
              </w:rPr>
            </w:pPr>
          </w:p>
        </w:tc>
        <w:tc>
          <w:tcPr>
            <w:tcW w:w="0" w:type="auto"/>
            <w:tcBorders>
              <w:bottom w:val="single" w:sz="4" w:space="0" w:color="auto"/>
            </w:tcBorders>
          </w:tcPr>
          <w:p w:rsidR="006020AA" w:rsidRPr="00C27DE4" w:rsidRDefault="006020AA" w:rsidP="00E87CB7">
            <w:pPr>
              <w:pStyle w:val="BodyText"/>
              <w:rPr>
                <w:sz w:val="18"/>
                <w:szCs w:val="18"/>
              </w:rPr>
            </w:pPr>
          </w:p>
        </w:tc>
        <w:tc>
          <w:tcPr>
            <w:tcW w:w="0" w:type="auto"/>
            <w:tcBorders>
              <w:bottom w:val="single" w:sz="4" w:space="0" w:color="auto"/>
            </w:tcBorders>
          </w:tcPr>
          <w:p w:rsidR="006020AA" w:rsidRPr="00C27DE4" w:rsidRDefault="006020AA" w:rsidP="00E87CB7">
            <w:pPr>
              <w:pStyle w:val="BodyText"/>
              <w:rPr>
                <w:sz w:val="18"/>
                <w:szCs w:val="18"/>
              </w:rPr>
            </w:pPr>
          </w:p>
        </w:tc>
        <w:tc>
          <w:tcPr>
            <w:tcW w:w="0" w:type="auto"/>
            <w:tcBorders>
              <w:bottom w:val="single" w:sz="4" w:space="0" w:color="auto"/>
            </w:tcBorders>
          </w:tcPr>
          <w:p w:rsidR="006020AA" w:rsidRPr="00C27DE4" w:rsidRDefault="006020AA" w:rsidP="00E87CB7">
            <w:pPr>
              <w:pStyle w:val="BodyText"/>
              <w:rPr>
                <w:sz w:val="18"/>
                <w:szCs w:val="18"/>
              </w:rPr>
            </w:pPr>
          </w:p>
        </w:tc>
        <w:tc>
          <w:tcPr>
            <w:tcW w:w="0" w:type="auto"/>
            <w:tcBorders>
              <w:bottom w:val="single" w:sz="4" w:space="0" w:color="auto"/>
            </w:tcBorders>
          </w:tcPr>
          <w:p w:rsidR="006020AA" w:rsidRPr="00C27DE4" w:rsidRDefault="006020AA" w:rsidP="00E87CB7">
            <w:pPr>
              <w:pStyle w:val="BodyText"/>
              <w:rPr>
                <w:sz w:val="18"/>
                <w:szCs w:val="18"/>
              </w:rPr>
            </w:pPr>
          </w:p>
        </w:tc>
      </w:tr>
      <w:tr w:rsidR="006020AA" w:rsidRPr="00C27DE4" w:rsidTr="00E87CB7">
        <w:trPr>
          <w:cantSplit/>
          <w:trHeight w:val="222"/>
        </w:trPr>
        <w:tc>
          <w:tcPr>
            <w:tcW w:w="0" w:type="auto"/>
            <w:tcBorders>
              <w:bottom w:val="single" w:sz="4" w:space="0" w:color="auto"/>
            </w:tcBorders>
          </w:tcPr>
          <w:p w:rsidR="006020AA" w:rsidRPr="00C27DE4" w:rsidRDefault="006020AA" w:rsidP="00E87CB7">
            <w:pPr>
              <w:pStyle w:val="BodyText"/>
              <w:rPr>
                <w:sz w:val="18"/>
                <w:szCs w:val="18"/>
              </w:rPr>
            </w:pPr>
            <w:r w:rsidRPr="00C27DE4">
              <w:rPr>
                <w:sz w:val="18"/>
                <w:szCs w:val="18"/>
              </w:rPr>
              <w:t>An orientation to the clinical area was provided</w:t>
            </w:r>
          </w:p>
        </w:tc>
        <w:tc>
          <w:tcPr>
            <w:tcW w:w="0" w:type="auto"/>
            <w:tcBorders>
              <w:bottom w:val="single" w:sz="4" w:space="0" w:color="auto"/>
            </w:tcBorders>
          </w:tcPr>
          <w:p w:rsidR="006020AA" w:rsidRPr="00C27DE4" w:rsidRDefault="006020AA" w:rsidP="00E87CB7">
            <w:pPr>
              <w:pStyle w:val="BodyText"/>
              <w:rPr>
                <w:sz w:val="18"/>
                <w:szCs w:val="18"/>
              </w:rPr>
            </w:pPr>
          </w:p>
        </w:tc>
        <w:tc>
          <w:tcPr>
            <w:tcW w:w="0" w:type="auto"/>
            <w:tcBorders>
              <w:bottom w:val="single" w:sz="4" w:space="0" w:color="auto"/>
            </w:tcBorders>
          </w:tcPr>
          <w:p w:rsidR="006020AA" w:rsidRPr="00C27DE4" w:rsidRDefault="006020AA" w:rsidP="00E87CB7">
            <w:pPr>
              <w:pStyle w:val="BodyText"/>
              <w:rPr>
                <w:sz w:val="18"/>
                <w:szCs w:val="18"/>
              </w:rPr>
            </w:pPr>
          </w:p>
        </w:tc>
        <w:tc>
          <w:tcPr>
            <w:tcW w:w="0" w:type="auto"/>
            <w:tcBorders>
              <w:bottom w:val="single" w:sz="4" w:space="0" w:color="auto"/>
            </w:tcBorders>
          </w:tcPr>
          <w:p w:rsidR="006020AA" w:rsidRPr="00C27DE4" w:rsidRDefault="006020AA" w:rsidP="00E87CB7">
            <w:pPr>
              <w:pStyle w:val="BodyText"/>
              <w:rPr>
                <w:sz w:val="18"/>
                <w:szCs w:val="18"/>
              </w:rPr>
            </w:pPr>
          </w:p>
        </w:tc>
        <w:tc>
          <w:tcPr>
            <w:tcW w:w="0" w:type="auto"/>
            <w:tcBorders>
              <w:bottom w:val="single" w:sz="4" w:space="0" w:color="auto"/>
            </w:tcBorders>
          </w:tcPr>
          <w:p w:rsidR="006020AA" w:rsidRPr="00C27DE4" w:rsidRDefault="006020AA" w:rsidP="00E87CB7">
            <w:pPr>
              <w:pStyle w:val="BodyText"/>
              <w:rPr>
                <w:sz w:val="18"/>
                <w:szCs w:val="18"/>
              </w:rPr>
            </w:pPr>
          </w:p>
        </w:tc>
        <w:tc>
          <w:tcPr>
            <w:tcW w:w="0" w:type="auto"/>
            <w:tcBorders>
              <w:bottom w:val="single" w:sz="4" w:space="0" w:color="auto"/>
            </w:tcBorders>
          </w:tcPr>
          <w:p w:rsidR="006020AA" w:rsidRPr="00C27DE4" w:rsidRDefault="006020AA" w:rsidP="00E87CB7">
            <w:pPr>
              <w:pStyle w:val="BodyText"/>
              <w:rPr>
                <w:sz w:val="18"/>
                <w:szCs w:val="18"/>
              </w:rPr>
            </w:pPr>
          </w:p>
        </w:tc>
        <w:tc>
          <w:tcPr>
            <w:tcW w:w="0" w:type="auto"/>
            <w:tcBorders>
              <w:bottom w:val="single" w:sz="4" w:space="0" w:color="auto"/>
            </w:tcBorders>
          </w:tcPr>
          <w:p w:rsidR="006020AA" w:rsidRPr="00C27DE4" w:rsidRDefault="006020AA" w:rsidP="00E87CB7">
            <w:pPr>
              <w:pStyle w:val="BodyText"/>
              <w:rPr>
                <w:sz w:val="18"/>
                <w:szCs w:val="18"/>
              </w:rPr>
            </w:pPr>
          </w:p>
        </w:tc>
      </w:tr>
      <w:tr w:rsidR="006020AA" w:rsidRPr="00C27DE4" w:rsidTr="00E87CB7">
        <w:trPr>
          <w:cantSplit/>
          <w:trHeight w:val="527"/>
        </w:trPr>
        <w:tc>
          <w:tcPr>
            <w:tcW w:w="0" w:type="auto"/>
            <w:tcBorders>
              <w:bottom w:val="single" w:sz="4" w:space="0" w:color="auto"/>
            </w:tcBorders>
          </w:tcPr>
          <w:p w:rsidR="006020AA" w:rsidRPr="00C27DE4" w:rsidRDefault="006020AA" w:rsidP="00E87CB7">
            <w:pPr>
              <w:pStyle w:val="BodyText"/>
              <w:rPr>
                <w:sz w:val="18"/>
                <w:szCs w:val="18"/>
              </w:rPr>
            </w:pPr>
            <w:r w:rsidRPr="00C27DE4">
              <w:rPr>
                <w:sz w:val="18"/>
                <w:szCs w:val="18"/>
              </w:rPr>
              <w:t>My learning objectives were achieved</w:t>
            </w:r>
          </w:p>
        </w:tc>
        <w:tc>
          <w:tcPr>
            <w:tcW w:w="0" w:type="auto"/>
            <w:tcBorders>
              <w:bottom w:val="single" w:sz="4" w:space="0" w:color="auto"/>
            </w:tcBorders>
          </w:tcPr>
          <w:p w:rsidR="006020AA" w:rsidRPr="00C27DE4" w:rsidRDefault="006020AA" w:rsidP="00E87CB7">
            <w:pPr>
              <w:pStyle w:val="BodyText"/>
              <w:rPr>
                <w:sz w:val="18"/>
                <w:szCs w:val="18"/>
              </w:rPr>
            </w:pPr>
          </w:p>
        </w:tc>
        <w:tc>
          <w:tcPr>
            <w:tcW w:w="0" w:type="auto"/>
            <w:tcBorders>
              <w:bottom w:val="single" w:sz="4" w:space="0" w:color="auto"/>
            </w:tcBorders>
          </w:tcPr>
          <w:p w:rsidR="006020AA" w:rsidRPr="00C27DE4" w:rsidRDefault="006020AA" w:rsidP="00E87CB7">
            <w:pPr>
              <w:pStyle w:val="BodyText"/>
              <w:rPr>
                <w:sz w:val="18"/>
                <w:szCs w:val="18"/>
              </w:rPr>
            </w:pPr>
          </w:p>
        </w:tc>
        <w:tc>
          <w:tcPr>
            <w:tcW w:w="0" w:type="auto"/>
            <w:tcBorders>
              <w:bottom w:val="single" w:sz="4" w:space="0" w:color="auto"/>
            </w:tcBorders>
          </w:tcPr>
          <w:p w:rsidR="006020AA" w:rsidRPr="00C27DE4" w:rsidRDefault="006020AA" w:rsidP="00E87CB7">
            <w:pPr>
              <w:pStyle w:val="BodyText"/>
              <w:rPr>
                <w:sz w:val="18"/>
                <w:szCs w:val="18"/>
              </w:rPr>
            </w:pPr>
          </w:p>
        </w:tc>
        <w:tc>
          <w:tcPr>
            <w:tcW w:w="0" w:type="auto"/>
            <w:tcBorders>
              <w:bottom w:val="single" w:sz="4" w:space="0" w:color="auto"/>
            </w:tcBorders>
          </w:tcPr>
          <w:p w:rsidR="006020AA" w:rsidRPr="00C27DE4" w:rsidRDefault="006020AA" w:rsidP="00E87CB7">
            <w:pPr>
              <w:pStyle w:val="BodyText"/>
              <w:rPr>
                <w:sz w:val="18"/>
                <w:szCs w:val="18"/>
              </w:rPr>
            </w:pPr>
          </w:p>
        </w:tc>
        <w:tc>
          <w:tcPr>
            <w:tcW w:w="0" w:type="auto"/>
            <w:tcBorders>
              <w:bottom w:val="single" w:sz="4" w:space="0" w:color="auto"/>
            </w:tcBorders>
          </w:tcPr>
          <w:p w:rsidR="006020AA" w:rsidRPr="00C27DE4" w:rsidRDefault="006020AA" w:rsidP="00E87CB7">
            <w:pPr>
              <w:pStyle w:val="BodyText"/>
              <w:rPr>
                <w:sz w:val="18"/>
                <w:szCs w:val="18"/>
              </w:rPr>
            </w:pPr>
          </w:p>
        </w:tc>
        <w:tc>
          <w:tcPr>
            <w:tcW w:w="0" w:type="auto"/>
            <w:tcBorders>
              <w:bottom w:val="single" w:sz="4" w:space="0" w:color="auto"/>
            </w:tcBorders>
          </w:tcPr>
          <w:p w:rsidR="006020AA" w:rsidRPr="00C27DE4" w:rsidRDefault="006020AA" w:rsidP="00E87CB7">
            <w:pPr>
              <w:pStyle w:val="BodyText"/>
              <w:rPr>
                <w:sz w:val="18"/>
                <w:szCs w:val="18"/>
              </w:rPr>
            </w:pPr>
          </w:p>
        </w:tc>
      </w:tr>
      <w:tr w:rsidR="006020AA" w:rsidRPr="00C27DE4" w:rsidTr="00E87CB7">
        <w:trPr>
          <w:cantSplit/>
          <w:trHeight w:val="453"/>
        </w:trPr>
        <w:tc>
          <w:tcPr>
            <w:tcW w:w="0" w:type="auto"/>
            <w:tcBorders>
              <w:bottom w:val="single" w:sz="4" w:space="0" w:color="auto"/>
            </w:tcBorders>
          </w:tcPr>
          <w:p w:rsidR="006020AA" w:rsidRPr="00C27DE4" w:rsidRDefault="006020AA" w:rsidP="00E87CB7">
            <w:pPr>
              <w:pStyle w:val="BodyText"/>
              <w:rPr>
                <w:sz w:val="18"/>
                <w:szCs w:val="18"/>
              </w:rPr>
            </w:pPr>
            <w:r w:rsidRPr="00C27DE4">
              <w:rPr>
                <w:sz w:val="18"/>
                <w:szCs w:val="18"/>
              </w:rPr>
              <w:t>I felt integrated into the nursing team</w:t>
            </w:r>
          </w:p>
        </w:tc>
        <w:tc>
          <w:tcPr>
            <w:tcW w:w="0" w:type="auto"/>
            <w:tcBorders>
              <w:bottom w:val="single" w:sz="4" w:space="0" w:color="auto"/>
            </w:tcBorders>
          </w:tcPr>
          <w:p w:rsidR="006020AA" w:rsidRPr="00C27DE4" w:rsidRDefault="006020AA" w:rsidP="00E87CB7">
            <w:pPr>
              <w:pStyle w:val="BodyText"/>
              <w:rPr>
                <w:sz w:val="18"/>
                <w:szCs w:val="18"/>
              </w:rPr>
            </w:pPr>
          </w:p>
        </w:tc>
        <w:tc>
          <w:tcPr>
            <w:tcW w:w="0" w:type="auto"/>
            <w:tcBorders>
              <w:bottom w:val="single" w:sz="4" w:space="0" w:color="auto"/>
            </w:tcBorders>
          </w:tcPr>
          <w:p w:rsidR="006020AA" w:rsidRPr="00C27DE4" w:rsidRDefault="006020AA" w:rsidP="00E87CB7">
            <w:pPr>
              <w:pStyle w:val="BodyText"/>
              <w:rPr>
                <w:sz w:val="18"/>
                <w:szCs w:val="18"/>
              </w:rPr>
            </w:pPr>
          </w:p>
        </w:tc>
        <w:tc>
          <w:tcPr>
            <w:tcW w:w="0" w:type="auto"/>
            <w:tcBorders>
              <w:bottom w:val="single" w:sz="4" w:space="0" w:color="auto"/>
            </w:tcBorders>
          </w:tcPr>
          <w:p w:rsidR="006020AA" w:rsidRPr="00C27DE4" w:rsidRDefault="006020AA" w:rsidP="00E87CB7">
            <w:pPr>
              <w:pStyle w:val="BodyText"/>
              <w:rPr>
                <w:sz w:val="18"/>
                <w:szCs w:val="18"/>
              </w:rPr>
            </w:pPr>
          </w:p>
        </w:tc>
        <w:tc>
          <w:tcPr>
            <w:tcW w:w="0" w:type="auto"/>
            <w:tcBorders>
              <w:bottom w:val="single" w:sz="4" w:space="0" w:color="auto"/>
            </w:tcBorders>
          </w:tcPr>
          <w:p w:rsidR="006020AA" w:rsidRPr="00C27DE4" w:rsidRDefault="006020AA" w:rsidP="00E87CB7">
            <w:pPr>
              <w:pStyle w:val="BodyText"/>
              <w:rPr>
                <w:sz w:val="18"/>
                <w:szCs w:val="18"/>
              </w:rPr>
            </w:pPr>
          </w:p>
        </w:tc>
        <w:tc>
          <w:tcPr>
            <w:tcW w:w="0" w:type="auto"/>
            <w:tcBorders>
              <w:bottom w:val="single" w:sz="4" w:space="0" w:color="auto"/>
            </w:tcBorders>
          </w:tcPr>
          <w:p w:rsidR="006020AA" w:rsidRPr="00C27DE4" w:rsidRDefault="006020AA" w:rsidP="00E87CB7">
            <w:pPr>
              <w:pStyle w:val="BodyText"/>
              <w:rPr>
                <w:sz w:val="18"/>
                <w:szCs w:val="18"/>
              </w:rPr>
            </w:pPr>
          </w:p>
        </w:tc>
        <w:tc>
          <w:tcPr>
            <w:tcW w:w="0" w:type="auto"/>
            <w:tcBorders>
              <w:bottom w:val="single" w:sz="4" w:space="0" w:color="auto"/>
            </w:tcBorders>
          </w:tcPr>
          <w:p w:rsidR="006020AA" w:rsidRPr="00C27DE4" w:rsidRDefault="006020AA" w:rsidP="00E87CB7">
            <w:pPr>
              <w:pStyle w:val="BodyText"/>
              <w:rPr>
                <w:sz w:val="18"/>
                <w:szCs w:val="18"/>
              </w:rPr>
            </w:pPr>
          </w:p>
        </w:tc>
      </w:tr>
      <w:tr w:rsidR="006020AA" w:rsidRPr="00C27DE4" w:rsidTr="00E87CB7">
        <w:trPr>
          <w:cantSplit/>
          <w:trHeight w:val="520"/>
        </w:trPr>
        <w:tc>
          <w:tcPr>
            <w:tcW w:w="0" w:type="auto"/>
            <w:tcBorders>
              <w:bottom w:val="single" w:sz="4" w:space="0" w:color="auto"/>
            </w:tcBorders>
          </w:tcPr>
          <w:p w:rsidR="006020AA" w:rsidRPr="00C27DE4" w:rsidRDefault="006020AA" w:rsidP="00E87CB7">
            <w:pPr>
              <w:pStyle w:val="BodyText"/>
              <w:rPr>
                <w:sz w:val="18"/>
                <w:szCs w:val="18"/>
              </w:rPr>
            </w:pPr>
            <w:r w:rsidRPr="00C27DE4">
              <w:rPr>
                <w:sz w:val="18"/>
                <w:szCs w:val="18"/>
              </w:rPr>
              <w:t>I formally met with the “named preceptor” at least fortnightly</w:t>
            </w:r>
          </w:p>
        </w:tc>
        <w:tc>
          <w:tcPr>
            <w:tcW w:w="0" w:type="auto"/>
            <w:tcBorders>
              <w:bottom w:val="single" w:sz="4" w:space="0" w:color="auto"/>
            </w:tcBorders>
          </w:tcPr>
          <w:p w:rsidR="006020AA" w:rsidRPr="00C27DE4" w:rsidRDefault="006020AA" w:rsidP="00E87CB7">
            <w:pPr>
              <w:pStyle w:val="BodyText"/>
              <w:rPr>
                <w:sz w:val="18"/>
                <w:szCs w:val="18"/>
              </w:rPr>
            </w:pPr>
          </w:p>
        </w:tc>
        <w:tc>
          <w:tcPr>
            <w:tcW w:w="0" w:type="auto"/>
            <w:tcBorders>
              <w:bottom w:val="single" w:sz="4" w:space="0" w:color="auto"/>
            </w:tcBorders>
          </w:tcPr>
          <w:p w:rsidR="006020AA" w:rsidRPr="00C27DE4" w:rsidRDefault="006020AA" w:rsidP="00E87CB7">
            <w:pPr>
              <w:pStyle w:val="BodyText"/>
              <w:rPr>
                <w:sz w:val="18"/>
                <w:szCs w:val="18"/>
              </w:rPr>
            </w:pPr>
          </w:p>
        </w:tc>
        <w:tc>
          <w:tcPr>
            <w:tcW w:w="0" w:type="auto"/>
            <w:tcBorders>
              <w:bottom w:val="single" w:sz="4" w:space="0" w:color="auto"/>
            </w:tcBorders>
          </w:tcPr>
          <w:p w:rsidR="006020AA" w:rsidRPr="00C27DE4" w:rsidRDefault="006020AA" w:rsidP="00E87CB7">
            <w:pPr>
              <w:pStyle w:val="BodyText"/>
              <w:rPr>
                <w:sz w:val="18"/>
                <w:szCs w:val="18"/>
              </w:rPr>
            </w:pPr>
          </w:p>
        </w:tc>
        <w:tc>
          <w:tcPr>
            <w:tcW w:w="0" w:type="auto"/>
            <w:tcBorders>
              <w:bottom w:val="single" w:sz="4" w:space="0" w:color="auto"/>
            </w:tcBorders>
          </w:tcPr>
          <w:p w:rsidR="006020AA" w:rsidRPr="00C27DE4" w:rsidRDefault="006020AA" w:rsidP="00E87CB7">
            <w:pPr>
              <w:pStyle w:val="BodyText"/>
              <w:rPr>
                <w:sz w:val="18"/>
                <w:szCs w:val="18"/>
              </w:rPr>
            </w:pPr>
          </w:p>
        </w:tc>
        <w:tc>
          <w:tcPr>
            <w:tcW w:w="0" w:type="auto"/>
            <w:tcBorders>
              <w:bottom w:val="single" w:sz="4" w:space="0" w:color="auto"/>
            </w:tcBorders>
          </w:tcPr>
          <w:p w:rsidR="006020AA" w:rsidRPr="00C27DE4" w:rsidRDefault="006020AA" w:rsidP="00E87CB7">
            <w:pPr>
              <w:pStyle w:val="BodyText"/>
              <w:rPr>
                <w:sz w:val="18"/>
                <w:szCs w:val="18"/>
              </w:rPr>
            </w:pPr>
          </w:p>
        </w:tc>
        <w:tc>
          <w:tcPr>
            <w:tcW w:w="0" w:type="auto"/>
            <w:tcBorders>
              <w:bottom w:val="single" w:sz="4" w:space="0" w:color="auto"/>
            </w:tcBorders>
          </w:tcPr>
          <w:p w:rsidR="006020AA" w:rsidRPr="00C27DE4" w:rsidRDefault="006020AA" w:rsidP="00E87CB7">
            <w:pPr>
              <w:pStyle w:val="BodyText"/>
              <w:rPr>
                <w:sz w:val="18"/>
                <w:szCs w:val="18"/>
              </w:rPr>
            </w:pPr>
          </w:p>
        </w:tc>
      </w:tr>
      <w:tr w:rsidR="006020AA" w:rsidRPr="00C27DE4" w:rsidTr="00E87CB7">
        <w:trPr>
          <w:cantSplit/>
          <w:trHeight w:val="520"/>
        </w:trPr>
        <w:tc>
          <w:tcPr>
            <w:tcW w:w="0" w:type="auto"/>
            <w:tcBorders>
              <w:bottom w:val="single" w:sz="4" w:space="0" w:color="auto"/>
            </w:tcBorders>
          </w:tcPr>
          <w:p w:rsidR="006020AA" w:rsidRPr="00C27DE4" w:rsidRDefault="006020AA" w:rsidP="00E87CB7">
            <w:pPr>
              <w:pStyle w:val="BodyText"/>
              <w:rPr>
                <w:sz w:val="18"/>
                <w:szCs w:val="18"/>
              </w:rPr>
            </w:pPr>
            <w:r w:rsidRPr="00C27DE4">
              <w:rPr>
                <w:sz w:val="18"/>
                <w:szCs w:val="18"/>
              </w:rPr>
              <w:t>There were sufficient meaningful learning situations in the clinical placement</w:t>
            </w:r>
          </w:p>
        </w:tc>
        <w:tc>
          <w:tcPr>
            <w:tcW w:w="0" w:type="auto"/>
            <w:tcBorders>
              <w:bottom w:val="single" w:sz="4" w:space="0" w:color="auto"/>
            </w:tcBorders>
          </w:tcPr>
          <w:p w:rsidR="006020AA" w:rsidRPr="00C27DE4" w:rsidRDefault="006020AA" w:rsidP="00E87CB7">
            <w:pPr>
              <w:pStyle w:val="BodyText"/>
              <w:rPr>
                <w:sz w:val="18"/>
                <w:szCs w:val="18"/>
              </w:rPr>
            </w:pPr>
          </w:p>
        </w:tc>
        <w:tc>
          <w:tcPr>
            <w:tcW w:w="0" w:type="auto"/>
            <w:tcBorders>
              <w:bottom w:val="single" w:sz="4" w:space="0" w:color="auto"/>
            </w:tcBorders>
          </w:tcPr>
          <w:p w:rsidR="006020AA" w:rsidRPr="00C27DE4" w:rsidRDefault="006020AA" w:rsidP="00E87CB7">
            <w:pPr>
              <w:pStyle w:val="BodyText"/>
              <w:rPr>
                <w:sz w:val="18"/>
                <w:szCs w:val="18"/>
              </w:rPr>
            </w:pPr>
          </w:p>
        </w:tc>
        <w:tc>
          <w:tcPr>
            <w:tcW w:w="0" w:type="auto"/>
            <w:tcBorders>
              <w:bottom w:val="single" w:sz="4" w:space="0" w:color="auto"/>
            </w:tcBorders>
          </w:tcPr>
          <w:p w:rsidR="006020AA" w:rsidRPr="00C27DE4" w:rsidRDefault="006020AA" w:rsidP="00E87CB7">
            <w:pPr>
              <w:pStyle w:val="BodyText"/>
              <w:rPr>
                <w:sz w:val="18"/>
                <w:szCs w:val="18"/>
              </w:rPr>
            </w:pPr>
          </w:p>
        </w:tc>
        <w:tc>
          <w:tcPr>
            <w:tcW w:w="0" w:type="auto"/>
            <w:tcBorders>
              <w:bottom w:val="single" w:sz="4" w:space="0" w:color="auto"/>
            </w:tcBorders>
          </w:tcPr>
          <w:p w:rsidR="006020AA" w:rsidRPr="00C27DE4" w:rsidRDefault="006020AA" w:rsidP="00E87CB7">
            <w:pPr>
              <w:pStyle w:val="BodyText"/>
              <w:rPr>
                <w:sz w:val="18"/>
                <w:szCs w:val="18"/>
              </w:rPr>
            </w:pPr>
          </w:p>
        </w:tc>
        <w:tc>
          <w:tcPr>
            <w:tcW w:w="0" w:type="auto"/>
            <w:tcBorders>
              <w:bottom w:val="single" w:sz="4" w:space="0" w:color="auto"/>
            </w:tcBorders>
          </w:tcPr>
          <w:p w:rsidR="006020AA" w:rsidRPr="00C27DE4" w:rsidRDefault="006020AA" w:rsidP="00E87CB7">
            <w:pPr>
              <w:pStyle w:val="BodyText"/>
              <w:rPr>
                <w:sz w:val="18"/>
                <w:szCs w:val="18"/>
              </w:rPr>
            </w:pPr>
          </w:p>
        </w:tc>
        <w:tc>
          <w:tcPr>
            <w:tcW w:w="0" w:type="auto"/>
            <w:tcBorders>
              <w:bottom w:val="single" w:sz="4" w:space="0" w:color="auto"/>
            </w:tcBorders>
          </w:tcPr>
          <w:p w:rsidR="006020AA" w:rsidRPr="00C27DE4" w:rsidRDefault="006020AA" w:rsidP="00E87CB7">
            <w:pPr>
              <w:pStyle w:val="BodyText"/>
              <w:rPr>
                <w:sz w:val="18"/>
                <w:szCs w:val="18"/>
              </w:rPr>
            </w:pPr>
          </w:p>
        </w:tc>
      </w:tr>
      <w:tr w:rsidR="006020AA" w:rsidRPr="00C27DE4" w:rsidTr="00E87CB7">
        <w:trPr>
          <w:cantSplit/>
          <w:trHeight w:val="225"/>
        </w:trPr>
        <w:tc>
          <w:tcPr>
            <w:tcW w:w="0" w:type="auto"/>
            <w:tcBorders>
              <w:bottom w:val="single" w:sz="4" w:space="0" w:color="auto"/>
            </w:tcBorders>
            <w:shd w:val="pct15" w:color="000000" w:fill="FFFFFF"/>
          </w:tcPr>
          <w:p w:rsidR="006020AA" w:rsidRPr="00286B43" w:rsidRDefault="006020AA" w:rsidP="00E87CB7">
            <w:pPr>
              <w:pStyle w:val="BodyText"/>
              <w:jc w:val="center"/>
              <w:rPr>
                <w:b/>
                <w:color w:val="1F497D" w:themeColor="text2"/>
                <w:sz w:val="18"/>
                <w:szCs w:val="18"/>
              </w:rPr>
            </w:pPr>
            <w:r w:rsidRPr="00286B43">
              <w:rPr>
                <w:b/>
                <w:color w:val="1F497D" w:themeColor="text2"/>
                <w:sz w:val="18"/>
                <w:szCs w:val="18"/>
              </w:rPr>
              <w:t>How was the Preceptor?</w:t>
            </w:r>
          </w:p>
        </w:tc>
        <w:tc>
          <w:tcPr>
            <w:tcW w:w="0" w:type="auto"/>
            <w:tcBorders>
              <w:bottom w:val="single" w:sz="4" w:space="0" w:color="auto"/>
            </w:tcBorders>
            <w:shd w:val="pct15" w:color="000000" w:fill="FFFFFF"/>
          </w:tcPr>
          <w:p w:rsidR="006020AA" w:rsidRPr="00286B43" w:rsidRDefault="006020AA" w:rsidP="00E87CB7">
            <w:pPr>
              <w:pStyle w:val="BodyText"/>
              <w:rPr>
                <w:color w:val="1F497D" w:themeColor="text2"/>
                <w:sz w:val="18"/>
                <w:szCs w:val="18"/>
              </w:rPr>
            </w:pPr>
          </w:p>
        </w:tc>
        <w:tc>
          <w:tcPr>
            <w:tcW w:w="0" w:type="auto"/>
            <w:tcBorders>
              <w:bottom w:val="single" w:sz="4" w:space="0" w:color="auto"/>
            </w:tcBorders>
            <w:shd w:val="pct15" w:color="000000" w:fill="FFFFFF"/>
          </w:tcPr>
          <w:p w:rsidR="006020AA" w:rsidRPr="00C27DE4" w:rsidRDefault="006020AA" w:rsidP="00E87CB7">
            <w:pPr>
              <w:pStyle w:val="BodyText"/>
              <w:rPr>
                <w:sz w:val="18"/>
                <w:szCs w:val="18"/>
              </w:rPr>
            </w:pPr>
          </w:p>
        </w:tc>
        <w:tc>
          <w:tcPr>
            <w:tcW w:w="0" w:type="auto"/>
            <w:tcBorders>
              <w:bottom w:val="single" w:sz="4" w:space="0" w:color="auto"/>
            </w:tcBorders>
            <w:shd w:val="pct15" w:color="000000" w:fill="FFFFFF"/>
          </w:tcPr>
          <w:p w:rsidR="006020AA" w:rsidRPr="00C27DE4" w:rsidRDefault="006020AA" w:rsidP="00E87CB7">
            <w:pPr>
              <w:pStyle w:val="BodyText"/>
              <w:rPr>
                <w:sz w:val="18"/>
                <w:szCs w:val="18"/>
              </w:rPr>
            </w:pPr>
          </w:p>
        </w:tc>
        <w:tc>
          <w:tcPr>
            <w:tcW w:w="0" w:type="auto"/>
            <w:tcBorders>
              <w:bottom w:val="single" w:sz="4" w:space="0" w:color="auto"/>
            </w:tcBorders>
            <w:shd w:val="pct15" w:color="000000" w:fill="FFFFFF"/>
          </w:tcPr>
          <w:p w:rsidR="006020AA" w:rsidRPr="00C27DE4" w:rsidRDefault="006020AA" w:rsidP="00E87CB7">
            <w:pPr>
              <w:pStyle w:val="BodyText"/>
              <w:rPr>
                <w:sz w:val="18"/>
                <w:szCs w:val="18"/>
              </w:rPr>
            </w:pPr>
          </w:p>
        </w:tc>
        <w:tc>
          <w:tcPr>
            <w:tcW w:w="0" w:type="auto"/>
            <w:tcBorders>
              <w:bottom w:val="single" w:sz="4" w:space="0" w:color="auto"/>
            </w:tcBorders>
            <w:shd w:val="pct15" w:color="000000" w:fill="FFFFFF"/>
          </w:tcPr>
          <w:p w:rsidR="006020AA" w:rsidRPr="00C27DE4" w:rsidRDefault="006020AA" w:rsidP="00E87CB7">
            <w:pPr>
              <w:pStyle w:val="BodyText"/>
              <w:rPr>
                <w:sz w:val="18"/>
                <w:szCs w:val="18"/>
              </w:rPr>
            </w:pPr>
          </w:p>
        </w:tc>
        <w:tc>
          <w:tcPr>
            <w:tcW w:w="0" w:type="auto"/>
            <w:tcBorders>
              <w:bottom w:val="single" w:sz="4" w:space="0" w:color="auto"/>
            </w:tcBorders>
            <w:shd w:val="pct15" w:color="000000" w:fill="FFFFFF"/>
          </w:tcPr>
          <w:p w:rsidR="006020AA" w:rsidRPr="00C27DE4" w:rsidRDefault="006020AA" w:rsidP="00E87CB7">
            <w:pPr>
              <w:pStyle w:val="BodyText"/>
              <w:rPr>
                <w:sz w:val="18"/>
                <w:szCs w:val="18"/>
              </w:rPr>
            </w:pPr>
          </w:p>
        </w:tc>
      </w:tr>
      <w:tr w:rsidR="006020AA" w:rsidRPr="00C27DE4" w:rsidTr="00E87CB7">
        <w:trPr>
          <w:cantSplit/>
          <w:trHeight w:val="427"/>
        </w:trPr>
        <w:tc>
          <w:tcPr>
            <w:tcW w:w="0" w:type="auto"/>
          </w:tcPr>
          <w:p w:rsidR="006020AA" w:rsidRPr="00C27DE4" w:rsidRDefault="006020AA" w:rsidP="00E87CB7">
            <w:pPr>
              <w:pStyle w:val="BodyText"/>
              <w:rPr>
                <w:sz w:val="18"/>
                <w:szCs w:val="18"/>
              </w:rPr>
            </w:pPr>
            <w:r w:rsidRPr="00C27DE4">
              <w:rPr>
                <w:sz w:val="18"/>
                <w:szCs w:val="18"/>
              </w:rPr>
              <w:t>The preceptor assessed and acknowledged my previous skills and knowledge</w:t>
            </w:r>
          </w:p>
        </w:tc>
        <w:tc>
          <w:tcPr>
            <w:tcW w:w="0" w:type="auto"/>
          </w:tcPr>
          <w:p w:rsidR="006020AA" w:rsidRPr="00C27DE4" w:rsidRDefault="006020AA" w:rsidP="00E87CB7">
            <w:pPr>
              <w:pStyle w:val="BodyText"/>
              <w:rPr>
                <w:sz w:val="18"/>
                <w:szCs w:val="18"/>
              </w:rPr>
            </w:pPr>
            <w:r w:rsidRPr="00C27DE4">
              <w:rPr>
                <w:sz w:val="18"/>
                <w:szCs w:val="18"/>
              </w:rPr>
              <w:t xml:space="preserve"> </w:t>
            </w:r>
          </w:p>
        </w:tc>
        <w:tc>
          <w:tcPr>
            <w:tcW w:w="0" w:type="auto"/>
          </w:tcPr>
          <w:p w:rsidR="006020AA" w:rsidRPr="00C27DE4" w:rsidRDefault="006020AA" w:rsidP="00E87CB7">
            <w:pPr>
              <w:pStyle w:val="BodyText"/>
              <w:rPr>
                <w:sz w:val="18"/>
                <w:szCs w:val="18"/>
              </w:rPr>
            </w:pPr>
            <w:r w:rsidRPr="00C27DE4">
              <w:rPr>
                <w:sz w:val="18"/>
                <w:szCs w:val="18"/>
              </w:rPr>
              <w:t xml:space="preserve"> </w:t>
            </w:r>
          </w:p>
        </w:tc>
        <w:tc>
          <w:tcPr>
            <w:tcW w:w="0" w:type="auto"/>
          </w:tcPr>
          <w:p w:rsidR="006020AA" w:rsidRPr="00C27DE4" w:rsidRDefault="006020AA" w:rsidP="00E87CB7">
            <w:pPr>
              <w:pStyle w:val="BodyText"/>
              <w:rPr>
                <w:sz w:val="18"/>
                <w:szCs w:val="18"/>
              </w:rPr>
            </w:pPr>
            <w:r w:rsidRPr="00C27DE4">
              <w:rPr>
                <w:sz w:val="18"/>
                <w:szCs w:val="18"/>
              </w:rPr>
              <w:t xml:space="preserve"> </w:t>
            </w:r>
          </w:p>
        </w:tc>
        <w:tc>
          <w:tcPr>
            <w:tcW w:w="0" w:type="auto"/>
          </w:tcPr>
          <w:p w:rsidR="006020AA" w:rsidRPr="00C27DE4" w:rsidRDefault="006020AA" w:rsidP="00E87CB7">
            <w:pPr>
              <w:pStyle w:val="BodyText"/>
              <w:rPr>
                <w:sz w:val="18"/>
                <w:szCs w:val="18"/>
              </w:rPr>
            </w:pPr>
          </w:p>
        </w:tc>
        <w:tc>
          <w:tcPr>
            <w:tcW w:w="0" w:type="auto"/>
          </w:tcPr>
          <w:p w:rsidR="006020AA" w:rsidRPr="00C27DE4" w:rsidRDefault="006020AA" w:rsidP="00E87CB7">
            <w:pPr>
              <w:pStyle w:val="BodyText"/>
              <w:rPr>
                <w:sz w:val="18"/>
                <w:szCs w:val="18"/>
              </w:rPr>
            </w:pPr>
          </w:p>
        </w:tc>
        <w:tc>
          <w:tcPr>
            <w:tcW w:w="0" w:type="auto"/>
          </w:tcPr>
          <w:p w:rsidR="006020AA" w:rsidRPr="00C27DE4" w:rsidRDefault="006020AA" w:rsidP="00E87CB7">
            <w:pPr>
              <w:pStyle w:val="BodyText"/>
              <w:rPr>
                <w:sz w:val="18"/>
                <w:szCs w:val="18"/>
              </w:rPr>
            </w:pPr>
          </w:p>
        </w:tc>
      </w:tr>
      <w:tr w:rsidR="006020AA" w:rsidRPr="00C27DE4" w:rsidTr="00E87CB7">
        <w:trPr>
          <w:cantSplit/>
          <w:trHeight w:val="501"/>
        </w:trPr>
        <w:tc>
          <w:tcPr>
            <w:tcW w:w="0" w:type="auto"/>
          </w:tcPr>
          <w:p w:rsidR="006020AA" w:rsidRPr="00C27DE4" w:rsidRDefault="006020AA" w:rsidP="00E87CB7">
            <w:pPr>
              <w:pStyle w:val="BodyText"/>
              <w:rPr>
                <w:sz w:val="18"/>
                <w:szCs w:val="18"/>
              </w:rPr>
            </w:pPr>
            <w:r w:rsidRPr="00C27DE4">
              <w:rPr>
                <w:sz w:val="18"/>
                <w:szCs w:val="18"/>
              </w:rPr>
              <w:t>The preceptor discussed my prepared learning objectives</w:t>
            </w:r>
          </w:p>
          <w:p w:rsidR="006020AA" w:rsidRPr="00C27DE4" w:rsidRDefault="006020AA" w:rsidP="00E87CB7">
            <w:pPr>
              <w:pStyle w:val="BodyText"/>
              <w:rPr>
                <w:sz w:val="18"/>
                <w:szCs w:val="18"/>
              </w:rPr>
            </w:pPr>
          </w:p>
        </w:tc>
        <w:tc>
          <w:tcPr>
            <w:tcW w:w="0" w:type="auto"/>
          </w:tcPr>
          <w:p w:rsidR="006020AA" w:rsidRPr="00C27DE4" w:rsidRDefault="006020AA" w:rsidP="00E87CB7">
            <w:pPr>
              <w:pStyle w:val="BodyText"/>
              <w:rPr>
                <w:sz w:val="18"/>
                <w:szCs w:val="18"/>
              </w:rPr>
            </w:pPr>
            <w:r w:rsidRPr="00C27DE4">
              <w:rPr>
                <w:sz w:val="18"/>
                <w:szCs w:val="18"/>
              </w:rPr>
              <w:t xml:space="preserve"> </w:t>
            </w:r>
          </w:p>
        </w:tc>
        <w:tc>
          <w:tcPr>
            <w:tcW w:w="0" w:type="auto"/>
          </w:tcPr>
          <w:p w:rsidR="006020AA" w:rsidRPr="00C27DE4" w:rsidRDefault="006020AA" w:rsidP="00E87CB7">
            <w:pPr>
              <w:pStyle w:val="BodyText"/>
              <w:rPr>
                <w:sz w:val="18"/>
                <w:szCs w:val="18"/>
              </w:rPr>
            </w:pPr>
            <w:r w:rsidRPr="00C27DE4">
              <w:rPr>
                <w:sz w:val="18"/>
                <w:szCs w:val="18"/>
              </w:rPr>
              <w:t xml:space="preserve"> </w:t>
            </w:r>
          </w:p>
        </w:tc>
        <w:tc>
          <w:tcPr>
            <w:tcW w:w="0" w:type="auto"/>
          </w:tcPr>
          <w:p w:rsidR="006020AA" w:rsidRPr="00C27DE4" w:rsidRDefault="006020AA" w:rsidP="00E87CB7">
            <w:pPr>
              <w:pStyle w:val="BodyText"/>
              <w:rPr>
                <w:sz w:val="18"/>
                <w:szCs w:val="18"/>
              </w:rPr>
            </w:pPr>
            <w:r w:rsidRPr="00C27DE4">
              <w:rPr>
                <w:sz w:val="18"/>
                <w:szCs w:val="18"/>
              </w:rPr>
              <w:t xml:space="preserve"> </w:t>
            </w:r>
          </w:p>
        </w:tc>
        <w:tc>
          <w:tcPr>
            <w:tcW w:w="0" w:type="auto"/>
          </w:tcPr>
          <w:p w:rsidR="006020AA" w:rsidRPr="00C27DE4" w:rsidRDefault="006020AA" w:rsidP="00E87CB7">
            <w:pPr>
              <w:pStyle w:val="BodyText"/>
              <w:rPr>
                <w:sz w:val="18"/>
                <w:szCs w:val="18"/>
              </w:rPr>
            </w:pPr>
          </w:p>
        </w:tc>
        <w:tc>
          <w:tcPr>
            <w:tcW w:w="0" w:type="auto"/>
          </w:tcPr>
          <w:p w:rsidR="006020AA" w:rsidRPr="00C27DE4" w:rsidRDefault="006020AA" w:rsidP="00E87CB7">
            <w:pPr>
              <w:pStyle w:val="BodyText"/>
              <w:rPr>
                <w:sz w:val="18"/>
                <w:szCs w:val="18"/>
              </w:rPr>
            </w:pPr>
          </w:p>
        </w:tc>
        <w:tc>
          <w:tcPr>
            <w:tcW w:w="0" w:type="auto"/>
          </w:tcPr>
          <w:p w:rsidR="006020AA" w:rsidRPr="00C27DE4" w:rsidRDefault="006020AA" w:rsidP="00E87CB7">
            <w:pPr>
              <w:pStyle w:val="BodyText"/>
              <w:rPr>
                <w:sz w:val="18"/>
                <w:szCs w:val="18"/>
              </w:rPr>
            </w:pPr>
          </w:p>
        </w:tc>
      </w:tr>
      <w:tr w:rsidR="006020AA" w:rsidRPr="00C27DE4" w:rsidTr="00E87CB7">
        <w:trPr>
          <w:cantSplit/>
          <w:trHeight w:val="412"/>
        </w:trPr>
        <w:tc>
          <w:tcPr>
            <w:tcW w:w="0" w:type="auto"/>
          </w:tcPr>
          <w:p w:rsidR="006020AA" w:rsidRPr="00C27DE4" w:rsidRDefault="006020AA" w:rsidP="00E87CB7">
            <w:pPr>
              <w:pStyle w:val="BodyText"/>
              <w:rPr>
                <w:sz w:val="18"/>
                <w:szCs w:val="18"/>
              </w:rPr>
            </w:pPr>
            <w:r w:rsidRPr="00C27DE4">
              <w:rPr>
                <w:sz w:val="18"/>
                <w:szCs w:val="18"/>
              </w:rPr>
              <w:t>The preceptor assisted with planning learning activities</w:t>
            </w:r>
          </w:p>
        </w:tc>
        <w:tc>
          <w:tcPr>
            <w:tcW w:w="0" w:type="auto"/>
          </w:tcPr>
          <w:p w:rsidR="006020AA" w:rsidRPr="00C27DE4" w:rsidRDefault="006020AA" w:rsidP="00E87CB7">
            <w:pPr>
              <w:pStyle w:val="BodyText"/>
              <w:rPr>
                <w:sz w:val="18"/>
                <w:szCs w:val="18"/>
              </w:rPr>
            </w:pPr>
            <w:r w:rsidRPr="00C27DE4">
              <w:rPr>
                <w:sz w:val="18"/>
                <w:szCs w:val="18"/>
              </w:rPr>
              <w:t xml:space="preserve"> </w:t>
            </w:r>
          </w:p>
        </w:tc>
        <w:tc>
          <w:tcPr>
            <w:tcW w:w="0" w:type="auto"/>
          </w:tcPr>
          <w:p w:rsidR="006020AA" w:rsidRPr="00C27DE4" w:rsidRDefault="006020AA" w:rsidP="00E87CB7">
            <w:pPr>
              <w:pStyle w:val="BodyText"/>
              <w:rPr>
                <w:sz w:val="18"/>
                <w:szCs w:val="18"/>
              </w:rPr>
            </w:pPr>
            <w:r w:rsidRPr="00C27DE4">
              <w:rPr>
                <w:sz w:val="18"/>
                <w:szCs w:val="18"/>
              </w:rPr>
              <w:t xml:space="preserve"> </w:t>
            </w:r>
          </w:p>
        </w:tc>
        <w:tc>
          <w:tcPr>
            <w:tcW w:w="0" w:type="auto"/>
          </w:tcPr>
          <w:p w:rsidR="006020AA" w:rsidRPr="00C27DE4" w:rsidRDefault="006020AA" w:rsidP="00E87CB7">
            <w:pPr>
              <w:pStyle w:val="BodyText"/>
              <w:rPr>
                <w:sz w:val="18"/>
                <w:szCs w:val="18"/>
              </w:rPr>
            </w:pPr>
            <w:r w:rsidRPr="00C27DE4">
              <w:rPr>
                <w:sz w:val="18"/>
                <w:szCs w:val="18"/>
              </w:rPr>
              <w:t xml:space="preserve"> </w:t>
            </w:r>
          </w:p>
        </w:tc>
        <w:tc>
          <w:tcPr>
            <w:tcW w:w="0" w:type="auto"/>
          </w:tcPr>
          <w:p w:rsidR="006020AA" w:rsidRPr="00C27DE4" w:rsidRDefault="006020AA" w:rsidP="00E87CB7">
            <w:pPr>
              <w:pStyle w:val="BodyText"/>
              <w:rPr>
                <w:sz w:val="18"/>
                <w:szCs w:val="18"/>
              </w:rPr>
            </w:pPr>
          </w:p>
        </w:tc>
        <w:tc>
          <w:tcPr>
            <w:tcW w:w="0" w:type="auto"/>
          </w:tcPr>
          <w:p w:rsidR="006020AA" w:rsidRPr="00C27DE4" w:rsidRDefault="006020AA" w:rsidP="00E87CB7">
            <w:pPr>
              <w:pStyle w:val="BodyText"/>
              <w:rPr>
                <w:sz w:val="18"/>
                <w:szCs w:val="18"/>
              </w:rPr>
            </w:pPr>
          </w:p>
        </w:tc>
        <w:tc>
          <w:tcPr>
            <w:tcW w:w="0" w:type="auto"/>
          </w:tcPr>
          <w:p w:rsidR="006020AA" w:rsidRPr="00C27DE4" w:rsidRDefault="006020AA" w:rsidP="00E87CB7">
            <w:pPr>
              <w:pStyle w:val="BodyText"/>
              <w:rPr>
                <w:sz w:val="18"/>
                <w:szCs w:val="18"/>
              </w:rPr>
            </w:pPr>
          </w:p>
        </w:tc>
      </w:tr>
      <w:tr w:rsidR="006020AA" w:rsidRPr="00C27DE4" w:rsidTr="00E87CB7">
        <w:trPr>
          <w:cantSplit/>
          <w:trHeight w:val="447"/>
        </w:trPr>
        <w:tc>
          <w:tcPr>
            <w:tcW w:w="0" w:type="auto"/>
          </w:tcPr>
          <w:p w:rsidR="006020AA" w:rsidRPr="00C27DE4" w:rsidRDefault="006020AA" w:rsidP="00E87CB7">
            <w:pPr>
              <w:pStyle w:val="BodyText"/>
              <w:rPr>
                <w:sz w:val="18"/>
                <w:szCs w:val="18"/>
              </w:rPr>
            </w:pPr>
            <w:r w:rsidRPr="00C27DE4">
              <w:rPr>
                <w:sz w:val="18"/>
                <w:szCs w:val="18"/>
              </w:rPr>
              <w:t>The preceptor supported me by observing and supervising my clinical practice</w:t>
            </w:r>
          </w:p>
        </w:tc>
        <w:tc>
          <w:tcPr>
            <w:tcW w:w="0" w:type="auto"/>
          </w:tcPr>
          <w:p w:rsidR="006020AA" w:rsidRPr="00C27DE4" w:rsidRDefault="006020AA" w:rsidP="00E87CB7">
            <w:pPr>
              <w:pStyle w:val="BodyText"/>
              <w:rPr>
                <w:sz w:val="18"/>
                <w:szCs w:val="18"/>
              </w:rPr>
            </w:pPr>
            <w:r w:rsidRPr="00C27DE4">
              <w:rPr>
                <w:sz w:val="18"/>
                <w:szCs w:val="18"/>
              </w:rPr>
              <w:t xml:space="preserve"> </w:t>
            </w:r>
          </w:p>
        </w:tc>
        <w:tc>
          <w:tcPr>
            <w:tcW w:w="0" w:type="auto"/>
          </w:tcPr>
          <w:p w:rsidR="006020AA" w:rsidRPr="00C27DE4" w:rsidRDefault="006020AA" w:rsidP="00E87CB7">
            <w:pPr>
              <w:pStyle w:val="BodyText"/>
              <w:rPr>
                <w:sz w:val="18"/>
                <w:szCs w:val="18"/>
              </w:rPr>
            </w:pPr>
            <w:r w:rsidRPr="00C27DE4">
              <w:rPr>
                <w:sz w:val="18"/>
                <w:szCs w:val="18"/>
              </w:rPr>
              <w:t xml:space="preserve"> </w:t>
            </w:r>
          </w:p>
        </w:tc>
        <w:tc>
          <w:tcPr>
            <w:tcW w:w="0" w:type="auto"/>
          </w:tcPr>
          <w:p w:rsidR="006020AA" w:rsidRPr="00C27DE4" w:rsidRDefault="006020AA" w:rsidP="00E87CB7">
            <w:pPr>
              <w:pStyle w:val="BodyText"/>
              <w:rPr>
                <w:sz w:val="18"/>
                <w:szCs w:val="18"/>
              </w:rPr>
            </w:pPr>
            <w:r w:rsidRPr="00C27DE4">
              <w:rPr>
                <w:sz w:val="18"/>
                <w:szCs w:val="18"/>
              </w:rPr>
              <w:t xml:space="preserve"> </w:t>
            </w:r>
          </w:p>
        </w:tc>
        <w:tc>
          <w:tcPr>
            <w:tcW w:w="0" w:type="auto"/>
          </w:tcPr>
          <w:p w:rsidR="006020AA" w:rsidRPr="00C27DE4" w:rsidRDefault="006020AA" w:rsidP="00E87CB7">
            <w:pPr>
              <w:pStyle w:val="BodyText"/>
              <w:rPr>
                <w:sz w:val="18"/>
                <w:szCs w:val="18"/>
              </w:rPr>
            </w:pPr>
          </w:p>
        </w:tc>
        <w:tc>
          <w:tcPr>
            <w:tcW w:w="0" w:type="auto"/>
          </w:tcPr>
          <w:p w:rsidR="006020AA" w:rsidRPr="00C27DE4" w:rsidRDefault="006020AA" w:rsidP="00E87CB7">
            <w:pPr>
              <w:pStyle w:val="BodyText"/>
              <w:rPr>
                <w:sz w:val="18"/>
                <w:szCs w:val="18"/>
              </w:rPr>
            </w:pPr>
          </w:p>
        </w:tc>
        <w:tc>
          <w:tcPr>
            <w:tcW w:w="0" w:type="auto"/>
          </w:tcPr>
          <w:p w:rsidR="006020AA" w:rsidRPr="00C27DE4" w:rsidRDefault="006020AA" w:rsidP="00E87CB7">
            <w:pPr>
              <w:pStyle w:val="BodyText"/>
              <w:rPr>
                <w:sz w:val="18"/>
                <w:szCs w:val="18"/>
              </w:rPr>
            </w:pPr>
          </w:p>
        </w:tc>
      </w:tr>
      <w:tr w:rsidR="006020AA" w:rsidRPr="00C27DE4" w:rsidTr="00E87CB7">
        <w:trPr>
          <w:cantSplit/>
          <w:trHeight w:val="432"/>
        </w:trPr>
        <w:tc>
          <w:tcPr>
            <w:tcW w:w="0" w:type="auto"/>
            <w:tcBorders>
              <w:bottom w:val="single" w:sz="4" w:space="0" w:color="auto"/>
            </w:tcBorders>
          </w:tcPr>
          <w:p w:rsidR="006020AA" w:rsidRPr="00C27DE4" w:rsidRDefault="006020AA" w:rsidP="00E87CB7">
            <w:pPr>
              <w:pStyle w:val="BodyText"/>
              <w:rPr>
                <w:sz w:val="18"/>
                <w:szCs w:val="18"/>
              </w:rPr>
            </w:pPr>
            <w:r w:rsidRPr="00C27DE4">
              <w:rPr>
                <w:sz w:val="18"/>
                <w:szCs w:val="18"/>
              </w:rPr>
              <w:t>The preceptor was a good role model for safe and competent clinical practice</w:t>
            </w:r>
          </w:p>
        </w:tc>
        <w:tc>
          <w:tcPr>
            <w:tcW w:w="0" w:type="auto"/>
            <w:tcBorders>
              <w:bottom w:val="single" w:sz="4" w:space="0" w:color="auto"/>
            </w:tcBorders>
          </w:tcPr>
          <w:p w:rsidR="006020AA" w:rsidRPr="00C27DE4" w:rsidRDefault="006020AA" w:rsidP="00E87CB7">
            <w:pPr>
              <w:pStyle w:val="BodyText"/>
              <w:rPr>
                <w:sz w:val="18"/>
                <w:szCs w:val="18"/>
              </w:rPr>
            </w:pPr>
            <w:r w:rsidRPr="00C27DE4">
              <w:rPr>
                <w:sz w:val="18"/>
                <w:szCs w:val="18"/>
              </w:rPr>
              <w:t xml:space="preserve"> </w:t>
            </w:r>
          </w:p>
        </w:tc>
        <w:tc>
          <w:tcPr>
            <w:tcW w:w="0" w:type="auto"/>
            <w:tcBorders>
              <w:bottom w:val="single" w:sz="4" w:space="0" w:color="auto"/>
            </w:tcBorders>
          </w:tcPr>
          <w:p w:rsidR="006020AA" w:rsidRPr="00C27DE4" w:rsidRDefault="006020AA" w:rsidP="00E87CB7">
            <w:pPr>
              <w:pStyle w:val="BodyText"/>
              <w:rPr>
                <w:sz w:val="18"/>
                <w:szCs w:val="18"/>
              </w:rPr>
            </w:pPr>
            <w:r w:rsidRPr="00C27DE4">
              <w:rPr>
                <w:sz w:val="18"/>
                <w:szCs w:val="18"/>
              </w:rPr>
              <w:t xml:space="preserve"> </w:t>
            </w:r>
          </w:p>
        </w:tc>
        <w:tc>
          <w:tcPr>
            <w:tcW w:w="0" w:type="auto"/>
            <w:tcBorders>
              <w:bottom w:val="single" w:sz="4" w:space="0" w:color="auto"/>
            </w:tcBorders>
          </w:tcPr>
          <w:p w:rsidR="006020AA" w:rsidRPr="00C27DE4" w:rsidRDefault="006020AA" w:rsidP="00E87CB7">
            <w:pPr>
              <w:pStyle w:val="BodyText"/>
              <w:rPr>
                <w:sz w:val="18"/>
                <w:szCs w:val="18"/>
              </w:rPr>
            </w:pPr>
            <w:r w:rsidRPr="00C27DE4">
              <w:rPr>
                <w:sz w:val="18"/>
                <w:szCs w:val="18"/>
              </w:rPr>
              <w:t xml:space="preserve"> </w:t>
            </w:r>
          </w:p>
        </w:tc>
        <w:tc>
          <w:tcPr>
            <w:tcW w:w="0" w:type="auto"/>
            <w:tcBorders>
              <w:bottom w:val="single" w:sz="4" w:space="0" w:color="auto"/>
            </w:tcBorders>
          </w:tcPr>
          <w:p w:rsidR="006020AA" w:rsidRPr="00C27DE4" w:rsidRDefault="006020AA" w:rsidP="00E87CB7">
            <w:pPr>
              <w:pStyle w:val="BodyText"/>
              <w:rPr>
                <w:sz w:val="18"/>
                <w:szCs w:val="18"/>
              </w:rPr>
            </w:pPr>
          </w:p>
        </w:tc>
        <w:tc>
          <w:tcPr>
            <w:tcW w:w="0" w:type="auto"/>
            <w:tcBorders>
              <w:bottom w:val="single" w:sz="4" w:space="0" w:color="auto"/>
            </w:tcBorders>
          </w:tcPr>
          <w:p w:rsidR="006020AA" w:rsidRPr="00C27DE4" w:rsidRDefault="006020AA" w:rsidP="00E87CB7">
            <w:pPr>
              <w:pStyle w:val="BodyText"/>
              <w:rPr>
                <w:sz w:val="18"/>
                <w:szCs w:val="18"/>
              </w:rPr>
            </w:pPr>
          </w:p>
        </w:tc>
        <w:tc>
          <w:tcPr>
            <w:tcW w:w="0" w:type="auto"/>
            <w:tcBorders>
              <w:bottom w:val="single" w:sz="4" w:space="0" w:color="auto"/>
            </w:tcBorders>
          </w:tcPr>
          <w:p w:rsidR="006020AA" w:rsidRPr="00C27DE4" w:rsidRDefault="006020AA" w:rsidP="00E87CB7">
            <w:pPr>
              <w:pStyle w:val="BodyText"/>
              <w:rPr>
                <w:sz w:val="18"/>
                <w:szCs w:val="18"/>
              </w:rPr>
            </w:pPr>
          </w:p>
        </w:tc>
      </w:tr>
      <w:tr w:rsidR="006020AA" w:rsidRPr="00C27DE4" w:rsidTr="00E87CB7">
        <w:trPr>
          <w:cantSplit/>
          <w:trHeight w:val="451"/>
        </w:trPr>
        <w:tc>
          <w:tcPr>
            <w:tcW w:w="0" w:type="auto"/>
            <w:tcBorders>
              <w:bottom w:val="single" w:sz="4" w:space="0" w:color="auto"/>
            </w:tcBorders>
          </w:tcPr>
          <w:p w:rsidR="006020AA" w:rsidRPr="00C27DE4" w:rsidRDefault="006020AA" w:rsidP="00E87CB7">
            <w:pPr>
              <w:pStyle w:val="BodyText"/>
              <w:rPr>
                <w:sz w:val="18"/>
                <w:szCs w:val="18"/>
              </w:rPr>
            </w:pPr>
            <w:r w:rsidRPr="00C27DE4">
              <w:rPr>
                <w:sz w:val="18"/>
                <w:szCs w:val="18"/>
              </w:rPr>
              <w:t>I felt comfortable asking my preceptor questions</w:t>
            </w:r>
          </w:p>
        </w:tc>
        <w:tc>
          <w:tcPr>
            <w:tcW w:w="0" w:type="auto"/>
            <w:tcBorders>
              <w:bottom w:val="single" w:sz="4" w:space="0" w:color="auto"/>
            </w:tcBorders>
          </w:tcPr>
          <w:p w:rsidR="006020AA" w:rsidRPr="00C27DE4" w:rsidRDefault="006020AA" w:rsidP="00E87CB7">
            <w:pPr>
              <w:pStyle w:val="BodyText"/>
              <w:rPr>
                <w:sz w:val="18"/>
                <w:szCs w:val="18"/>
              </w:rPr>
            </w:pPr>
            <w:r w:rsidRPr="00C27DE4">
              <w:rPr>
                <w:sz w:val="18"/>
                <w:szCs w:val="18"/>
              </w:rPr>
              <w:t xml:space="preserve"> </w:t>
            </w:r>
          </w:p>
        </w:tc>
        <w:tc>
          <w:tcPr>
            <w:tcW w:w="0" w:type="auto"/>
            <w:tcBorders>
              <w:bottom w:val="single" w:sz="4" w:space="0" w:color="auto"/>
            </w:tcBorders>
          </w:tcPr>
          <w:p w:rsidR="006020AA" w:rsidRPr="00C27DE4" w:rsidRDefault="006020AA" w:rsidP="00E87CB7">
            <w:pPr>
              <w:pStyle w:val="BodyText"/>
              <w:rPr>
                <w:sz w:val="18"/>
                <w:szCs w:val="18"/>
              </w:rPr>
            </w:pPr>
            <w:r w:rsidRPr="00C27DE4">
              <w:rPr>
                <w:sz w:val="18"/>
                <w:szCs w:val="18"/>
              </w:rPr>
              <w:t xml:space="preserve">  </w:t>
            </w:r>
          </w:p>
        </w:tc>
        <w:tc>
          <w:tcPr>
            <w:tcW w:w="0" w:type="auto"/>
            <w:tcBorders>
              <w:bottom w:val="single" w:sz="4" w:space="0" w:color="auto"/>
            </w:tcBorders>
          </w:tcPr>
          <w:p w:rsidR="006020AA" w:rsidRPr="00C27DE4" w:rsidRDefault="006020AA" w:rsidP="00E87CB7">
            <w:pPr>
              <w:pStyle w:val="BodyText"/>
              <w:rPr>
                <w:sz w:val="18"/>
                <w:szCs w:val="18"/>
              </w:rPr>
            </w:pPr>
            <w:r w:rsidRPr="00C27DE4">
              <w:rPr>
                <w:sz w:val="18"/>
                <w:szCs w:val="18"/>
              </w:rPr>
              <w:t xml:space="preserve"> </w:t>
            </w:r>
          </w:p>
        </w:tc>
        <w:tc>
          <w:tcPr>
            <w:tcW w:w="0" w:type="auto"/>
            <w:tcBorders>
              <w:bottom w:val="single" w:sz="4" w:space="0" w:color="auto"/>
            </w:tcBorders>
          </w:tcPr>
          <w:p w:rsidR="006020AA" w:rsidRPr="00C27DE4" w:rsidRDefault="006020AA" w:rsidP="00E87CB7">
            <w:pPr>
              <w:pStyle w:val="BodyText"/>
              <w:rPr>
                <w:sz w:val="18"/>
                <w:szCs w:val="18"/>
              </w:rPr>
            </w:pPr>
          </w:p>
        </w:tc>
        <w:tc>
          <w:tcPr>
            <w:tcW w:w="0" w:type="auto"/>
            <w:tcBorders>
              <w:bottom w:val="single" w:sz="4" w:space="0" w:color="auto"/>
            </w:tcBorders>
          </w:tcPr>
          <w:p w:rsidR="006020AA" w:rsidRPr="00C27DE4" w:rsidRDefault="006020AA" w:rsidP="00E87CB7">
            <w:pPr>
              <w:pStyle w:val="BodyText"/>
              <w:rPr>
                <w:sz w:val="18"/>
                <w:szCs w:val="18"/>
              </w:rPr>
            </w:pPr>
          </w:p>
        </w:tc>
        <w:tc>
          <w:tcPr>
            <w:tcW w:w="0" w:type="auto"/>
            <w:tcBorders>
              <w:bottom w:val="single" w:sz="4" w:space="0" w:color="auto"/>
            </w:tcBorders>
          </w:tcPr>
          <w:p w:rsidR="006020AA" w:rsidRPr="00C27DE4" w:rsidRDefault="006020AA" w:rsidP="00E87CB7">
            <w:pPr>
              <w:pStyle w:val="BodyText"/>
              <w:rPr>
                <w:sz w:val="18"/>
                <w:szCs w:val="18"/>
              </w:rPr>
            </w:pPr>
          </w:p>
        </w:tc>
      </w:tr>
      <w:tr w:rsidR="006020AA" w:rsidRPr="00C27DE4" w:rsidTr="00E87CB7">
        <w:trPr>
          <w:cantSplit/>
          <w:trHeight w:val="863"/>
        </w:trPr>
        <w:tc>
          <w:tcPr>
            <w:tcW w:w="0" w:type="auto"/>
          </w:tcPr>
          <w:p w:rsidR="006020AA" w:rsidRPr="00C27DE4" w:rsidRDefault="006020AA" w:rsidP="00E87CB7">
            <w:pPr>
              <w:pStyle w:val="BodyText"/>
              <w:rPr>
                <w:sz w:val="18"/>
                <w:szCs w:val="18"/>
              </w:rPr>
            </w:pPr>
            <w:r w:rsidRPr="00C27DE4">
              <w:rPr>
                <w:sz w:val="18"/>
                <w:szCs w:val="18"/>
              </w:rPr>
              <w:t>The preceptor provided me with regular constructive feedback on my practice</w:t>
            </w:r>
          </w:p>
        </w:tc>
        <w:tc>
          <w:tcPr>
            <w:tcW w:w="0" w:type="auto"/>
          </w:tcPr>
          <w:p w:rsidR="006020AA" w:rsidRPr="00C27DE4" w:rsidRDefault="006020AA" w:rsidP="00E87CB7">
            <w:pPr>
              <w:pStyle w:val="BodyText"/>
              <w:rPr>
                <w:sz w:val="18"/>
                <w:szCs w:val="18"/>
              </w:rPr>
            </w:pPr>
            <w:r w:rsidRPr="00C27DE4">
              <w:rPr>
                <w:sz w:val="18"/>
                <w:szCs w:val="18"/>
              </w:rPr>
              <w:t xml:space="preserve"> </w:t>
            </w:r>
          </w:p>
        </w:tc>
        <w:tc>
          <w:tcPr>
            <w:tcW w:w="0" w:type="auto"/>
          </w:tcPr>
          <w:p w:rsidR="006020AA" w:rsidRPr="00C27DE4" w:rsidRDefault="006020AA" w:rsidP="00E87CB7">
            <w:pPr>
              <w:pStyle w:val="BodyText"/>
              <w:rPr>
                <w:sz w:val="18"/>
                <w:szCs w:val="18"/>
              </w:rPr>
            </w:pPr>
            <w:r w:rsidRPr="00C27DE4">
              <w:rPr>
                <w:sz w:val="18"/>
                <w:szCs w:val="18"/>
              </w:rPr>
              <w:t xml:space="preserve"> </w:t>
            </w:r>
          </w:p>
        </w:tc>
        <w:tc>
          <w:tcPr>
            <w:tcW w:w="0" w:type="auto"/>
          </w:tcPr>
          <w:p w:rsidR="006020AA" w:rsidRPr="00C27DE4" w:rsidRDefault="006020AA" w:rsidP="00E87CB7">
            <w:pPr>
              <w:pStyle w:val="BodyText"/>
              <w:rPr>
                <w:sz w:val="18"/>
                <w:szCs w:val="18"/>
              </w:rPr>
            </w:pPr>
            <w:r w:rsidRPr="00C27DE4">
              <w:rPr>
                <w:sz w:val="18"/>
                <w:szCs w:val="18"/>
              </w:rPr>
              <w:t xml:space="preserve"> </w:t>
            </w:r>
          </w:p>
        </w:tc>
        <w:tc>
          <w:tcPr>
            <w:tcW w:w="0" w:type="auto"/>
          </w:tcPr>
          <w:p w:rsidR="006020AA" w:rsidRPr="00C27DE4" w:rsidRDefault="006020AA" w:rsidP="00E87CB7">
            <w:pPr>
              <w:pStyle w:val="BodyText"/>
              <w:rPr>
                <w:sz w:val="18"/>
                <w:szCs w:val="18"/>
              </w:rPr>
            </w:pPr>
          </w:p>
        </w:tc>
        <w:tc>
          <w:tcPr>
            <w:tcW w:w="0" w:type="auto"/>
          </w:tcPr>
          <w:p w:rsidR="006020AA" w:rsidRPr="00C27DE4" w:rsidRDefault="006020AA" w:rsidP="00E87CB7">
            <w:pPr>
              <w:pStyle w:val="BodyText"/>
              <w:rPr>
                <w:sz w:val="18"/>
                <w:szCs w:val="18"/>
              </w:rPr>
            </w:pPr>
          </w:p>
        </w:tc>
        <w:tc>
          <w:tcPr>
            <w:tcW w:w="0" w:type="auto"/>
          </w:tcPr>
          <w:p w:rsidR="006020AA" w:rsidRPr="00C27DE4" w:rsidRDefault="006020AA" w:rsidP="00E87CB7">
            <w:pPr>
              <w:pStyle w:val="BodyText"/>
              <w:rPr>
                <w:sz w:val="18"/>
                <w:szCs w:val="18"/>
              </w:rPr>
            </w:pPr>
          </w:p>
        </w:tc>
      </w:tr>
    </w:tbl>
    <w:p w:rsidR="006020AA" w:rsidRDefault="006020AA" w:rsidP="006020AA">
      <w:pPr>
        <w:pStyle w:val="BodyText"/>
        <w:rPr>
          <w:sz w:val="20"/>
        </w:rPr>
      </w:pPr>
      <w:r w:rsidRPr="00286B43">
        <w:rPr>
          <w:b/>
          <w:color w:val="1F497D" w:themeColor="text2"/>
          <w:sz w:val="20"/>
        </w:rPr>
        <w:t>Additional comments:</w:t>
      </w:r>
      <w:r w:rsidRPr="00286B43">
        <w:rPr>
          <w:color w:val="1F497D" w:themeColor="text2"/>
          <w:sz w:val="20"/>
        </w:rPr>
        <w:t xml:space="preserve"> </w:t>
      </w:r>
    </w:p>
    <w:p w:rsidR="006020AA" w:rsidRPr="00286B43" w:rsidRDefault="006020AA" w:rsidP="006020AA">
      <w:pPr>
        <w:pStyle w:val="BodyText"/>
        <w:rPr>
          <w:b/>
          <w:color w:val="1F497D" w:themeColor="text2"/>
          <w:sz w:val="20"/>
        </w:rPr>
      </w:pPr>
      <w:r>
        <w:rPr>
          <w:noProof/>
          <w:sz w:val="20"/>
          <w:lang w:val="en-NZ" w:eastAsia="en-NZ"/>
        </w:rPr>
        <mc:AlternateContent>
          <mc:Choice Requires="wps">
            <w:drawing>
              <wp:anchor distT="0" distB="0" distL="114300" distR="114300" simplePos="0" relativeHeight="251656704" behindDoc="0" locked="0" layoutInCell="1" allowOverlap="1" wp14:anchorId="174BF52F" wp14:editId="5809BC67">
                <wp:simplePos x="0" y="0"/>
                <wp:positionH relativeFrom="column">
                  <wp:posOffset>-809625</wp:posOffset>
                </wp:positionH>
                <wp:positionV relativeFrom="paragraph">
                  <wp:posOffset>562610</wp:posOffset>
                </wp:positionV>
                <wp:extent cx="6791325" cy="9526"/>
                <wp:effectExtent l="0" t="0" r="9525" b="28575"/>
                <wp:wrapNone/>
                <wp:docPr id="6" name="Straight Connector 6"/>
                <wp:cNvGraphicFramePr/>
                <a:graphic xmlns:a="http://schemas.openxmlformats.org/drawingml/2006/main">
                  <a:graphicData uri="http://schemas.microsoft.com/office/word/2010/wordprocessingShape">
                    <wps:wsp>
                      <wps:cNvCnPr/>
                      <wps:spPr>
                        <a:xfrm flipV="1">
                          <a:off x="0" y="0"/>
                          <a:ext cx="6791325" cy="95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E54FD8" id="Straight Connector 6" o:spid="_x0000_s1026" style="position:absolute;flip:y;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75pt,44.3pt" to="471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" strokecolor="#4579b8 [3044]"/>
            </w:pict>
          </mc:Fallback>
        </mc:AlternateContent>
      </w:r>
      <w:r>
        <w:rPr>
          <w:sz w:val="20"/>
        </w:rPr>
        <w:t>P</w:t>
      </w:r>
      <w:r w:rsidRPr="00286B43">
        <w:rPr>
          <w:b/>
          <w:color w:val="1F497D" w:themeColor="text2"/>
          <w:sz w:val="20"/>
        </w:rPr>
        <w:t>lease return this form to Charge Nurse Mana</w:t>
      </w:r>
      <w:r>
        <w:rPr>
          <w:b/>
          <w:color w:val="1F497D" w:themeColor="text2"/>
          <w:sz w:val="20"/>
        </w:rPr>
        <w:t>ger or Clinical Nurse Educator</w:t>
      </w:r>
    </w:p>
    <w:p w:rsidR="00856531" w:rsidRDefault="00856531" w:rsidP="00856531">
      <w:pPr>
        <w:rPr>
          <w:rFonts w:ascii="Century Gothic" w:hAnsi="Century Gothic"/>
          <w:sz w:val="22"/>
          <w:szCs w:val="22"/>
        </w:rPr>
      </w:pPr>
    </w:p>
    <w:p w:rsidR="00CF48D8" w:rsidRDefault="00CF48D8" w:rsidP="00856531">
      <w:pPr>
        <w:rPr>
          <w:rFonts w:ascii="Century Gothic" w:hAnsi="Century Gothic"/>
          <w:sz w:val="22"/>
          <w:szCs w:val="22"/>
        </w:rPr>
      </w:pPr>
    </w:p>
    <w:sectPr w:rsidR="00CF48D8" w:rsidSect="00C802E9">
      <w:footerReference w:type="even" r:id="rId9"/>
      <w:footerReference w:type="default" r:id="rId10"/>
      <w:pgSz w:w="11901" w:h="16834"/>
      <w:pgMar w:top="991" w:right="1418" w:bottom="1418" w:left="1418" w:header="283" w:footer="3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465" w:rsidRDefault="00602465">
      <w:r>
        <w:separator/>
      </w:r>
    </w:p>
  </w:endnote>
  <w:endnote w:type="continuationSeparator" w:id="0">
    <w:p w:rsidR="00602465" w:rsidRDefault="00602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ell MT">
    <w:panose1 w:val="02020503060305020303"/>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465" w:rsidRDefault="00602465" w:rsidP="00E71F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02465" w:rsidRDefault="006024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465" w:rsidRPr="005A7FC4" w:rsidRDefault="00602465" w:rsidP="00856531">
    <w:pPr>
      <w:pStyle w:val="Footer"/>
      <w:ind w:right="360"/>
      <w:rPr>
        <w:rFonts w:ascii="Century Gothic" w:hAnsi="Century Gothic"/>
        <w:sz w:val="20"/>
        <w:szCs w:val="20"/>
      </w:rPr>
    </w:pPr>
    <w:r w:rsidRPr="000D3555">
      <w:rPr>
        <w:rFonts w:ascii="Century Gothic" w:hAnsi="Century Gothic"/>
      </w:rPr>
      <w:tab/>
    </w:r>
    <w:r w:rsidRPr="005A7FC4">
      <w:rPr>
        <w:rFonts w:ascii="Century Gothic" w:hAnsi="Century Gothic"/>
        <w:sz w:val="20"/>
        <w:szCs w:val="20"/>
      </w:rPr>
      <w:t xml:space="preserve">Page </w:t>
    </w:r>
    <w:r w:rsidRPr="005A7FC4">
      <w:rPr>
        <w:rFonts w:ascii="Century Gothic" w:hAnsi="Century Gothic"/>
        <w:sz w:val="20"/>
        <w:szCs w:val="20"/>
      </w:rPr>
      <w:fldChar w:fldCharType="begin"/>
    </w:r>
    <w:r w:rsidRPr="005A7FC4">
      <w:rPr>
        <w:rFonts w:ascii="Century Gothic" w:hAnsi="Century Gothic"/>
        <w:sz w:val="20"/>
        <w:szCs w:val="20"/>
      </w:rPr>
      <w:instrText xml:space="preserve"> PAGE </w:instrText>
    </w:r>
    <w:r w:rsidRPr="005A7FC4">
      <w:rPr>
        <w:rFonts w:ascii="Century Gothic" w:hAnsi="Century Gothic"/>
        <w:sz w:val="20"/>
        <w:szCs w:val="20"/>
      </w:rPr>
      <w:fldChar w:fldCharType="separate"/>
    </w:r>
    <w:r w:rsidR="00384286">
      <w:rPr>
        <w:rFonts w:ascii="Century Gothic" w:hAnsi="Century Gothic"/>
        <w:noProof/>
        <w:sz w:val="20"/>
        <w:szCs w:val="20"/>
      </w:rPr>
      <w:t>11</w:t>
    </w:r>
    <w:r w:rsidRPr="005A7FC4">
      <w:rPr>
        <w:rFonts w:ascii="Century Gothic" w:hAnsi="Century Gothic"/>
        <w:sz w:val="20"/>
        <w:szCs w:val="20"/>
      </w:rPr>
      <w:fldChar w:fldCharType="end"/>
    </w:r>
    <w:r w:rsidRPr="005A7FC4">
      <w:rPr>
        <w:rFonts w:ascii="Century Gothic" w:hAnsi="Century Gothic"/>
        <w:sz w:val="20"/>
        <w:szCs w:val="20"/>
      </w:rPr>
      <w:tab/>
    </w:r>
    <w:r w:rsidR="00834940">
      <w:rPr>
        <w:rFonts w:ascii="Century Gothic" w:hAnsi="Century Gothic"/>
        <w:sz w:val="20"/>
        <w:szCs w:val="20"/>
      </w:rPr>
      <w:t>08/07/2022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465" w:rsidRDefault="00602465">
      <w:r>
        <w:separator/>
      </w:r>
    </w:p>
  </w:footnote>
  <w:footnote w:type="continuationSeparator" w:id="0">
    <w:p w:rsidR="00602465" w:rsidRDefault="006024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E6FE4"/>
    <w:multiLevelType w:val="singleLevel"/>
    <w:tmpl w:val="90D02028"/>
    <w:lvl w:ilvl="0">
      <w:start w:val="1"/>
      <w:numFmt w:val="bullet"/>
      <w:pStyle w:val="indent1"/>
      <w:lvlText w:val=""/>
      <w:lvlJc w:val="left"/>
      <w:pPr>
        <w:tabs>
          <w:tab w:val="num" w:pos="360"/>
        </w:tabs>
        <w:ind w:left="360" w:hanging="360"/>
      </w:pPr>
      <w:rPr>
        <w:rFonts w:ascii="Symbol" w:hAnsi="Symbol" w:hint="default"/>
      </w:rPr>
    </w:lvl>
  </w:abstractNum>
  <w:abstractNum w:abstractNumId="1" w15:restartNumberingAfterBreak="0">
    <w:nsid w:val="141B7EB9"/>
    <w:multiLevelType w:val="hybridMultilevel"/>
    <w:tmpl w:val="A9EEB1C0"/>
    <w:lvl w:ilvl="0" w:tplc="1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AB585E"/>
    <w:multiLevelType w:val="hybridMultilevel"/>
    <w:tmpl w:val="5AD062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F4B284D"/>
    <w:multiLevelType w:val="singleLevel"/>
    <w:tmpl w:val="FB84798A"/>
    <w:lvl w:ilvl="0">
      <w:start w:val="1"/>
      <w:numFmt w:val="bullet"/>
      <w:pStyle w:val="Bulletpoints"/>
      <w:lvlText w:val=""/>
      <w:lvlJc w:val="left"/>
      <w:pPr>
        <w:tabs>
          <w:tab w:val="num" w:pos="360"/>
        </w:tabs>
        <w:ind w:left="360" w:hanging="360"/>
      </w:pPr>
      <w:rPr>
        <w:rFonts w:ascii="Wingdings" w:hAnsi="Wingdings" w:hint="default"/>
      </w:rPr>
    </w:lvl>
  </w:abstractNum>
  <w:abstractNum w:abstractNumId="4" w15:restartNumberingAfterBreak="0">
    <w:nsid w:val="25671344"/>
    <w:multiLevelType w:val="hybridMultilevel"/>
    <w:tmpl w:val="78886304"/>
    <w:lvl w:ilvl="0" w:tplc="990A880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945F67"/>
    <w:multiLevelType w:val="hybridMultilevel"/>
    <w:tmpl w:val="809EB3F0"/>
    <w:lvl w:ilvl="0" w:tplc="990A880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C42736"/>
    <w:multiLevelType w:val="hybridMultilevel"/>
    <w:tmpl w:val="1ED41C12"/>
    <w:lvl w:ilvl="0" w:tplc="990A880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1F24F2"/>
    <w:multiLevelType w:val="hybridMultilevel"/>
    <w:tmpl w:val="E4EAAC46"/>
    <w:lvl w:ilvl="0" w:tplc="3D24DB58">
      <w:start w:val="1"/>
      <w:numFmt w:val="bullet"/>
      <w:lvlText w:val=""/>
      <w:lvlJc w:val="left"/>
      <w:pPr>
        <w:tabs>
          <w:tab w:val="num" w:pos="720"/>
        </w:tabs>
        <w:ind w:left="720" w:hanging="360"/>
      </w:pPr>
      <w:rPr>
        <w:rFonts w:ascii="Wingdings" w:hAnsi="Wingdings" w:hint="default"/>
        <w:color w:val="00999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FE711E"/>
    <w:multiLevelType w:val="hybridMultilevel"/>
    <w:tmpl w:val="C44044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0794FEC"/>
    <w:multiLevelType w:val="hybridMultilevel"/>
    <w:tmpl w:val="CE2C0D78"/>
    <w:lvl w:ilvl="0" w:tplc="19D4361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A07A73"/>
    <w:multiLevelType w:val="hybridMultilevel"/>
    <w:tmpl w:val="9F9E1B6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1" w15:restartNumberingAfterBreak="0">
    <w:nsid w:val="33882300"/>
    <w:multiLevelType w:val="hybridMultilevel"/>
    <w:tmpl w:val="052CED1A"/>
    <w:lvl w:ilvl="0" w:tplc="04090007">
      <w:start w:val="1"/>
      <w:numFmt w:val="bullet"/>
      <w:lvlText w:val=""/>
      <w:lvlJc w:val="left"/>
      <w:pPr>
        <w:tabs>
          <w:tab w:val="num" w:pos="870"/>
        </w:tabs>
        <w:ind w:left="870" w:hanging="360"/>
      </w:pPr>
      <w:rPr>
        <w:rFonts w:ascii="Wingdings" w:hAnsi="Wingdings" w:hint="default"/>
        <w:sz w:val="16"/>
      </w:rPr>
    </w:lvl>
    <w:lvl w:ilvl="1" w:tplc="04090003" w:tentative="1">
      <w:start w:val="1"/>
      <w:numFmt w:val="bullet"/>
      <w:lvlText w:val="o"/>
      <w:lvlJc w:val="left"/>
      <w:pPr>
        <w:tabs>
          <w:tab w:val="num" w:pos="1590"/>
        </w:tabs>
        <w:ind w:left="1590" w:hanging="360"/>
      </w:pPr>
      <w:rPr>
        <w:rFonts w:ascii="Courier New" w:hAnsi="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12" w15:restartNumberingAfterBreak="0">
    <w:nsid w:val="3BD77167"/>
    <w:multiLevelType w:val="hybridMultilevel"/>
    <w:tmpl w:val="BB28A3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EF324AD"/>
    <w:multiLevelType w:val="hybridMultilevel"/>
    <w:tmpl w:val="803051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496CB0"/>
    <w:multiLevelType w:val="hybridMultilevel"/>
    <w:tmpl w:val="B5225DF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C32F4B"/>
    <w:multiLevelType w:val="hybridMultilevel"/>
    <w:tmpl w:val="FB12AB80"/>
    <w:lvl w:ilvl="0" w:tplc="990A880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0F4947"/>
    <w:multiLevelType w:val="hybridMultilevel"/>
    <w:tmpl w:val="B5DE9F7E"/>
    <w:lvl w:ilvl="0" w:tplc="19D4361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C442C1"/>
    <w:multiLevelType w:val="singleLevel"/>
    <w:tmpl w:val="9F340986"/>
    <w:lvl w:ilvl="0">
      <w:start w:val="1"/>
      <w:numFmt w:val="bullet"/>
      <w:pStyle w:val="Activity"/>
      <w:lvlText w:val=""/>
      <w:lvlJc w:val="left"/>
      <w:pPr>
        <w:tabs>
          <w:tab w:val="num" w:pos="720"/>
        </w:tabs>
        <w:ind w:left="360" w:hanging="360"/>
      </w:pPr>
      <w:rPr>
        <w:rFonts w:ascii="Wingdings" w:hAnsi="Wingdings" w:hint="default"/>
        <w:sz w:val="72"/>
      </w:rPr>
    </w:lvl>
  </w:abstractNum>
  <w:abstractNum w:abstractNumId="18" w15:restartNumberingAfterBreak="0">
    <w:nsid w:val="4FD15C85"/>
    <w:multiLevelType w:val="hybridMultilevel"/>
    <w:tmpl w:val="6E9828A6"/>
    <w:lvl w:ilvl="0" w:tplc="04090007">
      <w:start w:val="1"/>
      <w:numFmt w:val="bullet"/>
      <w:lvlText w:val=""/>
      <w:lvlJc w:val="left"/>
      <w:pPr>
        <w:ind w:left="720" w:hanging="360"/>
      </w:pPr>
      <w:rPr>
        <w:rFonts w:ascii="Wingdings" w:hAnsi="Wingdings"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5B2653C"/>
    <w:multiLevelType w:val="singleLevel"/>
    <w:tmpl w:val="280A4EE8"/>
    <w:lvl w:ilvl="0">
      <w:start w:val="1"/>
      <w:numFmt w:val="bullet"/>
      <w:pStyle w:val="SuggestedReading"/>
      <w:lvlText w:val=""/>
      <w:lvlJc w:val="left"/>
      <w:pPr>
        <w:tabs>
          <w:tab w:val="num" w:pos="720"/>
        </w:tabs>
        <w:ind w:left="360" w:hanging="360"/>
      </w:pPr>
      <w:rPr>
        <w:rFonts w:ascii="Wingdings" w:hAnsi="Wingdings" w:hint="default"/>
        <w:sz w:val="52"/>
      </w:rPr>
    </w:lvl>
  </w:abstractNum>
  <w:abstractNum w:abstractNumId="20" w15:restartNumberingAfterBreak="0">
    <w:nsid w:val="568A2AF5"/>
    <w:multiLevelType w:val="hybridMultilevel"/>
    <w:tmpl w:val="689218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A1A724D"/>
    <w:multiLevelType w:val="hybridMultilevel"/>
    <w:tmpl w:val="85AC7D78"/>
    <w:lvl w:ilvl="0" w:tplc="04090007">
      <w:start w:val="1"/>
      <w:numFmt w:val="bullet"/>
      <w:lvlText w:val=""/>
      <w:lvlJc w:val="left"/>
      <w:pPr>
        <w:ind w:left="720" w:hanging="360"/>
      </w:pPr>
      <w:rPr>
        <w:rFonts w:ascii="Wingdings" w:hAnsi="Wingdings"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B11761D"/>
    <w:multiLevelType w:val="hybridMultilevel"/>
    <w:tmpl w:val="331E6028"/>
    <w:lvl w:ilvl="0" w:tplc="990A880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C81199"/>
    <w:multiLevelType w:val="singleLevel"/>
    <w:tmpl w:val="E294E3D4"/>
    <w:lvl w:ilvl="0">
      <w:start w:val="1"/>
      <w:numFmt w:val="decimal"/>
      <w:pStyle w:val="Numbered"/>
      <w:lvlText w:val="%1)"/>
      <w:lvlJc w:val="left"/>
      <w:pPr>
        <w:tabs>
          <w:tab w:val="num" w:pos="360"/>
        </w:tabs>
        <w:ind w:left="360" w:hanging="360"/>
      </w:pPr>
    </w:lvl>
  </w:abstractNum>
  <w:abstractNum w:abstractNumId="24" w15:restartNumberingAfterBreak="0">
    <w:nsid w:val="62411E35"/>
    <w:multiLevelType w:val="singleLevel"/>
    <w:tmpl w:val="AF5E4710"/>
    <w:lvl w:ilvl="0">
      <w:start w:val="1"/>
      <w:numFmt w:val="bullet"/>
      <w:pStyle w:val="Subtitle"/>
      <w:lvlText w:val=""/>
      <w:lvlJc w:val="left"/>
      <w:pPr>
        <w:tabs>
          <w:tab w:val="num" w:pos="360"/>
        </w:tabs>
        <w:ind w:left="360" w:hanging="360"/>
      </w:pPr>
      <w:rPr>
        <w:rFonts w:ascii="Wingdings" w:hAnsi="Wingdings" w:hint="default"/>
        <w:sz w:val="28"/>
      </w:rPr>
    </w:lvl>
  </w:abstractNum>
  <w:abstractNum w:abstractNumId="25" w15:restartNumberingAfterBreak="0">
    <w:nsid w:val="62CB3EEB"/>
    <w:multiLevelType w:val="singleLevel"/>
    <w:tmpl w:val="651EBE5E"/>
    <w:lvl w:ilvl="0">
      <w:start w:val="1"/>
      <w:numFmt w:val="bullet"/>
      <w:pStyle w:val="Style1"/>
      <w:lvlText w:val=""/>
      <w:lvlJc w:val="left"/>
      <w:pPr>
        <w:tabs>
          <w:tab w:val="num" w:pos="360"/>
        </w:tabs>
        <w:ind w:left="360" w:hanging="360"/>
      </w:pPr>
      <w:rPr>
        <w:rFonts w:ascii="Wingdings" w:hAnsi="Wingdings" w:hint="default"/>
        <w:sz w:val="28"/>
      </w:rPr>
    </w:lvl>
  </w:abstractNum>
  <w:abstractNum w:abstractNumId="26" w15:restartNumberingAfterBreak="0">
    <w:nsid w:val="650120BC"/>
    <w:multiLevelType w:val="hybridMultilevel"/>
    <w:tmpl w:val="E848A3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AFE5668"/>
    <w:multiLevelType w:val="hybridMultilevel"/>
    <w:tmpl w:val="35264D8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6CDA3E03"/>
    <w:multiLevelType w:val="hybridMultilevel"/>
    <w:tmpl w:val="57D88AD2"/>
    <w:lvl w:ilvl="0" w:tplc="990A880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FC34E5"/>
    <w:multiLevelType w:val="hybridMultilevel"/>
    <w:tmpl w:val="DC3C726C"/>
    <w:lvl w:ilvl="0" w:tplc="990A880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511C4C"/>
    <w:multiLevelType w:val="singleLevel"/>
    <w:tmpl w:val="FFB44C2E"/>
    <w:lvl w:ilvl="0">
      <w:start w:val="1"/>
      <w:numFmt w:val="bullet"/>
      <w:pStyle w:val="Positives"/>
      <w:lvlText w:val=""/>
      <w:lvlJc w:val="left"/>
      <w:pPr>
        <w:tabs>
          <w:tab w:val="num" w:pos="720"/>
        </w:tabs>
        <w:ind w:left="283" w:hanging="283"/>
      </w:pPr>
      <w:rPr>
        <w:rFonts w:ascii="Wingdings" w:hAnsi="Wingdings" w:hint="default"/>
        <w:sz w:val="72"/>
      </w:rPr>
    </w:lvl>
  </w:abstractNum>
  <w:abstractNum w:abstractNumId="31" w15:restartNumberingAfterBreak="0">
    <w:nsid w:val="711D349A"/>
    <w:multiLevelType w:val="singleLevel"/>
    <w:tmpl w:val="D9B2211E"/>
    <w:lvl w:ilvl="0">
      <w:start w:val="1"/>
      <w:numFmt w:val="bullet"/>
      <w:pStyle w:val="Reading"/>
      <w:lvlText w:val=""/>
      <w:lvlJc w:val="left"/>
      <w:pPr>
        <w:tabs>
          <w:tab w:val="num" w:pos="1080"/>
        </w:tabs>
        <w:ind w:left="360" w:hanging="360"/>
      </w:pPr>
      <w:rPr>
        <w:rFonts w:ascii="Wingdings" w:hAnsi="Wingdings" w:hint="default"/>
        <w:sz w:val="72"/>
      </w:rPr>
    </w:lvl>
  </w:abstractNum>
  <w:abstractNum w:abstractNumId="32" w15:restartNumberingAfterBreak="0">
    <w:nsid w:val="76237CDC"/>
    <w:multiLevelType w:val="hybridMultilevel"/>
    <w:tmpl w:val="59941E2A"/>
    <w:lvl w:ilvl="0" w:tplc="990A880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C841B0A"/>
    <w:multiLevelType w:val="hybridMultilevel"/>
    <w:tmpl w:val="08F27FC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C869BD"/>
    <w:multiLevelType w:val="hybridMultilevel"/>
    <w:tmpl w:val="5A721BFA"/>
    <w:lvl w:ilvl="0" w:tplc="3D24DB58">
      <w:start w:val="1"/>
      <w:numFmt w:val="bullet"/>
      <w:lvlText w:val=""/>
      <w:lvlJc w:val="left"/>
      <w:pPr>
        <w:ind w:left="720" w:hanging="360"/>
      </w:pPr>
      <w:rPr>
        <w:rFonts w:ascii="Wingdings" w:hAnsi="Wingdings" w:hint="default"/>
        <w:color w:val="009999"/>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25"/>
  </w:num>
  <w:num w:numId="4">
    <w:abstractNumId w:val="0"/>
  </w:num>
  <w:num w:numId="5">
    <w:abstractNumId w:val="24"/>
  </w:num>
  <w:num w:numId="6">
    <w:abstractNumId w:val="3"/>
  </w:num>
  <w:num w:numId="7">
    <w:abstractNumId w:val="19"/>
  </w:num>
  <w:num w:numId="8">
    <w:abstractNumId w:val="31"/>
  </w:num>
  <w:num w:numId="9">
    <w:abstractNumId w:val="17"/>
  </w:num>
  <w:num w:numId="10">
    <w:abstractNumId w:val="30"/>
  </w:num>
  <w:num w:numId="11">
    <w:abstractNumId w:val="23"/>
  </w:num>
  <w:num w:numId="12">
    <w:abstractNumId w:val="16"/>
  </w:num>
  <w:num w:numId="13">
    <w:abstractNumId w:val="9"/>
  </w:num>
  <w:num w:numId="14">
    <w:abstractNumId w:val="4"/>
  </w:num>
  <w:num w:numId="15">
    <w:abstractNumId w:val="15"/>
  </w:num>
  <w:num w:numId="16">
    <w:abstractNumId w:val="6"/>
  </w:num>
  <w:num w:numId="17">
    <w:abstractNumId w:val="32"/>
  </w:num>
  <w:num w:numId="18">
    <w:abstractNumId w:val="22"/>
  </w:num>
  <w:num w:numId="19">
    <w:abstractNumId w:val="5"/>
  </w:num>
  <w:num w:numId="20">
    <w:abstractNumId w:val="28"/>
  </w:num>
  <w:num w:numId="21">
    <w:abstractNumId w:val="29"/>
  </w:num>
  <w:num w:numId="22">
    <w:abstractNumId w:val="21"/>
  </w:num>
  <w:num w:numId="23">
    <w:abstractNumId w:val="18"/>
  </w:num>
  <w:num w:numId="24">
    <w:abstractNumId w:val="1"/>
  </w:num>
  <w:num w:numId="25">
    <w:abstractNumId w:val="7"/>
  </w:num>
  <w:num w:numId="26">
    <w:abstractNumId w:val="33"/>
  </w:num>
  <w:num w:numId="27">
    <w:abstractNumId w:val="20"/>
  </w:num>
  <w:num w:numId="28">
    <w:abstractNumId w:val="10"/>
  </w:num>
  <w:num w:numId="29">
    <w:abstractNumId w:val="12"/>
  </w:num>
  <w:num w:numId="30">
    <w:abstractNumId w:val="26"/>
  </w:num>
  <w:num w:numId="31">
    <w:abstractNumId w:val="27"/>
  </w:num>
  <w:num w:numId="32">
    <w:abstractNumId w:val="34"/>
  </w:num>
  <w:num w:numId="33">
    <w:abstractNumId w:val="13"/>
  </w:num>
  <w:num w:numId="34">
    <w:abstractNumId w:val="2"/>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3E7"/>
    <w:rsid w:val="00026B6B"/>
    <w:rsid w:val="000367DC"/>
    <w:rsid w:val="00067E8B"/>
    <w:rsid w:val="000D3555"/>
    <w:rsid w:val="000E2204"/>
    <w:rsid w:val="000F39E9"/>
    <w:rsid w:val="0011046C"/>
    <w:rsid w:val="00115677"/>
    <w:rsid w:val="00164322"/>
    <w:rsid w:val="001F5820"/>
    <w:rsid w:val="00210EFA"/>
    <w:rsid w:val="00241EA4"/>
    <w:rsid w:val="002521F8"/>
    <w:rsid w:val="00292D98"/>
    <w:rsid w:val="002C249A"/>
    <w:rsid w:val="002D5005"/>
    <w:rsid w:val="002D7649"/>
    <w:rsid w:val="002E6FE1"/>
    <w:rsid w:val="00302603"/>
    <w:rsid w:val="00333FB2"/>
    <w:rsid w:val="00335E3E"/>
    <w:rsid w:val="003578BD"/>
    <w:rsid w:val="00384286"/>
    <w:rsid w:val="003855C0"/>
    <w:rsid w:val="00397D8A"/>
    <w:rsid w:val="003A4003"/>
    <w:rsid w:val="003C595B"/>
    <w:rsid w:val="003D112D"/>
    <w:rsid w:val="003D23E0"/>
    <w:rsid w:val="003D66FA"/>
    <w:rsid w:val="004201E9"/>
    <w:rsid w:val="00436601"/>
    <w:rsid w:val="004437C3"/>
    <w:rsid w:val="004450F4"/>
    <w:rsid w:val="004637FE"/>
    <w:rsid w:val="0048551F"/>
    <w:rsid w:val="00487405"/>
    <w:rsid w:val="004A23E2"/>
    <w:rsid w:val="004B7DBA"/>
    <w:rsid w:val="004C70BF"/>
    <w:rsid w:val="004F0681"/>
    <w:rsid w:val="005012ED"/>
    <w:rsid w:val="00513875"/>
    <w:rsid w:val="00522DDB"/>
    <w:rsid w:val="005235E4"/>
    <w:rsid w:val="00531FB9"/>
    <w:rsid w:val="00535928"/>
    <w:rsid w:val="005509B6"/>
    <w:rsid w:val="0055371C"/>
    <w:rsid w:val="0058053D"/>
    <w:rsid w:val="00590BD9"/>
    <w:rsid w:val="005A28E1"/>
    <w:rsid w:val="005A7FC4"/>
    <w:rsid w:val="005D1E10"/>
    <w:rsid w:val="005D2D76"/>
    <w:rsid w:val="005E0CA6"/>
    <w:rsid w:val="006020AA"/>
    <w:rsid w:val="00602465"/>
    <w:rsid w:val="00620F03"/>
    <w:rsid w:val="00625BEB"/>
    <w:rsid w:val="00627269"/>
    <w:rsid w:val="00635675"/>
    <w:rsid w:val="0065392A"/>
    <w:rsid w:val="006B5615"/>
    <w:rsid w:val="006C725C"/>
    <w:rsid w:val="006D5347"/>
    <w:rsid w:val="006F4DEB"/>
    <w:rsid w:val="00712164"/>
    <w:rsid w:val="0073165B"/>
    <w:rsid w:val="007357C9"/>
    <w:rsid w:val="007359A4"/>
    <w:rsid w:val="00743FC4"/>
    <w:rsid w:val="00762A63"/>
    <w:rsid w:val="00772CB4"/>
    <w:rsid w:val="007752D9"/>
    <w:rsid w:val="007945B5"/>
    <w:rsid w:val="007A0C9D"/>
    <w:rsid w:val="007C444B"/>
    <w:rsid w:val="007C656D"/>
    <w:rsid w:val="00834940"/>
    <w:rsid w:val="00846C61"/>
    <w:rsid w:val="00856531"/>
    <w:rsid w:val="008B0308"/>
    <w:rsid w:val="008D0F52"/>
    <w:rsid w:val="008D4E32"/>
    <w:rsid w:val="008E1AFE"/>
    <w:rsid w:val="008E2F19"/>
    <w:rsid w:val="00935128"/>
    <w:rsid w:val="00937D2F"/>
    <w:rsid w:val="00942D31"/>
    <w:rsid w:val="00944E73"/>
    <w:rsid w:val="0094724D"/>
    <w:rsid w:val="009644A8"/>
    <w:rsid w:val="00A22933"/>
    <w:rsid w:val="00AA44A3"/>
    <w:rsid w:val="00AB2632"/>
    <w:rsid w:val="00B62D0C"/>
    <w:rsid w:val="00B801C8"/>
    <w:rsid w:val="00BB23AA"/>
    <w:rsid w:val="00BC2B4E"/>
    <w:rsid w:val="00BD08C2"/>
    <w:rsid w:val="00BF0225"/>
    <w:rsid w:val="00BF14C6"/>
    <w:rsid w:val="00C42CC3"/>
    <w:rsid w:val="00C503E7"/>
    <w:rsid w:val="00C74D6D"/>
    <w:rsid w:val="00C802E9"/>
    <w:rsid w:val="00C90D25"/>
    <w:rsid w:val="00C95897"/>
    <w:rsid w:val="00CD4EC0"/>
    <w:rsid w:val="00CF48D8"/>
    <w:rsid w:val="00D12801"/>
    <w:rsid w:val="00D50071"/>
    <w:rsid w:val="00D62C91"/>
    <w:rsid w:val="00D7601D"/>
    <w:rsid w:val="00D77990"/>
    <w:rsid w:val="00D83F89"/>
    <w:rsid w:val="00D87AFD"/>
    <w:rsid w:val="00D93D78"/>
    <w:rsid w:val="00DA70E8"/>
    <w:rsid w:val="00DC156B"/>
    <w:rsid w:val="00DD2B7A"/>
    <w:rsid w:val="00DD73C9"/>
    <w:rsid w:val="00DE1808"/>
    <w:rsid w:val="00E36DDC"/>
    <w:rsid w:val="00E60FF9"/>
    <w:rsid w:val="00E71FDB"/>
    <w:rsid w:val="00E818A4"/>
    <w:rsid w:val="00E92D7E"/>
    <w:rsid w:val="00EA1F74"/>
    <w:rsid w:val="00ED0A58"/>
    <w:rsid w:val="00F05003"/>
    <w:rsid w:val="00F13ECF"/>
    <w:rsid w:val="00F23BCC"/>
    <w:rsid w:val="00F524C1"/>
    <w:rsid w:val="00F663A9"/>
    <w:rsid w:val="00F94A80"/>
    <w:rsid w:val="00FE2C8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4D4BD79B-AD13-4500-BA51-5DC163F5A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framePr w:w="2520" w:h="6840" w:hSpace="180" w:wrap="around" w:vAnchor="text" w:hAnchor="page" w:x="1369" w:y="721"/>
      <w:ind w:left="113" w:right="113"/>
      <w:outlineLvl w:val="0"/>
    </w:pPr>
    <w:rPr>
      <w:rFonts w:ascii="Tahoma" w:hAnsi="Tahoma" w:cs="Tahoma"/>
      <w:sz w:val="96"/>
    </w:rPr>
  </w:style>
  <w:style w:type="paragraph" w:styleId="Heading2">
    <w:name w:val="heading 2"/>
    <w:basedOn w:val="Normal"/>
    <w:next w:val="Normal"/>
    <w:qFormat/>
    <w:pPr>
      <w:keepNext/>
      <w:jc w:val="center"/>
      <w:outlineLvl w:val="1"/>
    </w:pPr>
    <w:rPr>
      <w:rFonts w:ascii="Papyrus" w:hAnsi="Papyrus"/>
      <w:sz w:val="72"/>
    </w:rPr>
  </w:style>
  <w:style w:type="paragraph" w:styleId="Heading3">
    <w:name w:val="heading 3"/>
    <w:basedOn w:val="Normal"/>
    <w:next w:val="Normal"/>
    <w:qFormat/>
    <w:pPr>
      <w:keepNext/>
      <w:jc w:val="right"/>
      <w:outlineLvl w:val="2"/>
    </w:pPr>
    <w:rPr>
      <w:rFonts w:ascii="Tempus Sans ITC" w:hAnsi="Tempus Sans ITC" w:cs="Tahoma"/>
      <w:b/>
      <w:i/>
      <w:sz w:val="56"/>
    </w:rPr>
  </w:style>
  <w:style w:type="paragraph" w:styleId="Heading4">
    <w:name w:val="heading 4"/>
    <w:basedOn w:val="Normal"/>
    <w:next w:val="Normal"/>
    <w:qFormat/>
    <w:pPr>
      <w:keepNext/>
      <w:outlineLvl w:val="3"/>
    </w:pPr>
    <w:rPr>
      <w:rFonts w:ascii="Century Gothic" w:hAnsi="Century Gothic"/>
      <w:color w:val="0000FF"/>
      <w:sz w:val="28"/>
    </w:rPr>
  </w:style>
  <w:style w:type="paragraph" w:styleId="Heading5">
    <w:name w:val="heading 5"/>
    <w:basedOn w:val="Normal"/>
    <w:next w:val="Normal"/>
    <w:qFormat/>
    <w:pPr>
      <w:keepNext/>
      <w:outlineLvl w:val="4"/>
    </w:pPr>
    <w:rPr>
      <w:rFonts w:ascii="Century Gothic" w:hAnsi="Century Gothic"/>
      <w:b/>
      <w:bCs/>
      <w:color w:val="000000"/>
      <w:sz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outlineLvl w:val="6"/>
    </w:pPr>
    <w:rPr>
      <w:i/>
      <w:iCs/>
      <w:sz w:val="36"/>
    </w:rPr>
  </w:style>
  <w:style w:type="paragraph" w:styleId="Heading8">
    <w:name w:val="heading 8"/>
    <w:basedOn w:val="Normal"/>
    <w:next w:val="Normal"/>
    <w:qFormat/>
    <w:pPr>
      <w:keepNext/>
      <w:outlineLvl w:val="7"/>
    </w:pPr>
    <w:rPr>
      <w:sz w:val="56"/>
    </w:rPr>
  </w:style>
  <w:style w:type="paragraph" w:styleId="Heading9">
    <w:name w:val="heading 9"/>
    <w:basedOn w:val="Normal"/>
    <w:next w:val="Normal"/>
    <w:qFormat/>
    <w:pPr>
      <w:keepNext/>
      <w:outlineLvl w:val="8"/>
    </w:pPr>
    <w:rPr>
      <w:rFonts w:ascii="Verdana" w:hAnsi="Verdana"/>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Pr>
      <w:rFonts w:ascii="Century Gothic" w:hAnsi="Century Gothic"/>
      <w:color w:val="000000"/>
      <w:sz w:val="28"/>
    </w:rPr>
  </w:style>
  <w:style w:type="paragraph" w:styleId="BodyText2">
    <w:name w:val="Body Text 2"/>
    <w:basedOn w:val="Normal"/>
    <w:pPr>
      <w:jc w:val="center"/>
    </w:pPr>
    <w:rPr>
      <w:sz w:val="28"/>
    </w:rPr>
  </w:style>
  <w:style w:type="paragraph" w:customStyle="1" w:styleId="Style1">
    <w:name w:val="Style1"/>
    <w:basedOn w:val="Normal"/>
    <w:pPr>
      <w:numPr>
        <w:numId w:val="3"/>
      </w:numPr>
    </w:pPr>
    <w:rPr>
      <w:rFonts w:ascii="Bell MT" w:hAnsi="Bell MT"/>
      <w:szCs w:val="20"/>
      <w:lang w:val="en-NZ"/>
    </w:rPr>
  </w:style>
  <w:style w:type="paragraph" w:customStyle="1" w:styleId="indent1">
    <w:name w:val="indent1"/>
    <w:basedOn w:val="Normal"/>
    <w:pPr>
      <w:numPr>
        <w:numId w:val="4"/>
      </w:numPr>
    </w:pPr>
    <w:rPr>
      <w:rFonts w:ascii="Bell MT" w:hAnsi="Bell MT"/>
      <w:szCs w:val="20"/>
      <w:lang w:val="en-NZ"/>
    </w:rPr>
  </w:style>
  <w:style w:type="paragraph" w:styleId="FootnoteText">
    <w:name w:val="footnote text"/>
    <w:basedOn w:val="Normal"/>
    <w:semiHidden/>
    <w:rPr>
      <w:rFonts w:ascii="Bell MT" w:hAnsi="Bell MT"/>
      <w:sz w:val="20"/>
      <w:szCs w:val="20"/>
      <w:lang w:val="en-NZ"/>
    </w:rPr>
  </w:style>
  <w:style w:type="character" w:styleId="FootnoteReference">
    <w:name w:val="footnote reference"/>
    <w:semiHidden/>
    <w:rPr>
      <w:vertAlign w:val="superscript"/>
    </w:rPr>
  </w:style>
  <w:style w:type="paragraph" w:styleId="Subtitle">
    <w:name w:val="Subtitle"/>
    <w:basedOn w:val="Normal"/>
    <w:qFormat/>
    <w:pPr>
      <w:numPr>
        <w:numId w:val="5"/>
      </w:numPr>
      <w:jc w:val="center"/>
    </w:pPr>
    <w:rPr>
      <w:rFonts w:ascii="Lucida Sans" w:hAnsi="Lucida Sans"/>
      <w:b/>
      <w:sz w:val="40"/>
      <w:szCs w:val="20"/>
      <w:lang w:val="en-NZ"/>
    </w:rPr>
  </w:style>
  <w:style w:type="paragraph" w:customStyle="1" w:styleId="Bulletpoints">
    <w:name w:val="Bullet points"/>
    <w:basedOn w:val="Normal"/>
    <w:pPr>
      <w:numPr>
        <w:numId w:val="6"/>
      </w:numPr>
    </w:pPr>
    <w:rPr>
      <w:rFonts w:ascii="Bell MT" w:hAnsi="Bell MT"/>
      <w:szCs w:val="20"/>
      <w:lang w:val="en-NZ"/>
    </w:rPr>
  </w:style>
  <w:style w:type="paragraph" w:customStyle="1" w:styleId="SuggestedReading">
    <w:name w:val="Suggested Reading"/>
    <w:basedOn w:val="Normal"/>
    <w:pPr>
      <w:numPr>
        <w:numId w:val="7"/>
      </w:numPr>
    </w:pPr>
    <w:rPr>
      <w:rFonts w:ascii="Bradley Hand ITC" w:hAnsi="Bradley Hand ITC"/>
      <w:b/>
      <w:sz w:val="28"/>
      <w:szCs w:val="20"/>
      <w:lang w:val="en-NZ"/>
    </w:rPr>
  </w:style>
  <w:style w:type="paragraph" w:customStyle="1" w:styleId="Reading">
    <w:name w:val="Reading"/>
    <w:basedOn w:val="Normal"/>
    <w:pPr>
      <w:numPr>
        <w:numId w:val="8"/>
      </w:numPr>
    </w:pPr>
    <w:rPr>
      <w:rFonts w:ascii="Bradley Hand ITC" w:hAnsi="Bradley Hand ITC"/>
      <w:b/>
      <w:sz w:val="32"/>
      <w:szCs w:val="20"/>
      <w:lang w:val="en-NZ"/>
    </w:rPr>
  </w:style>
  <w:style w:type="paragraph" w:customStyle="1" w:styleId="Activity">
    <w:name w:val="Activity"/>
    <w:basedOn w:val="Normal"/>
    <w:pPr>
      <w:numPr>
        <w:numId w:val="9"/>
      </w:numPr>
    </w:pPr>
    <w:rPr>
      <w:rFonts w:ascii="Bradley Hand ITC" w:hAnsi="Bradley Hand ITC"/>
      <w:b/>
      <w:sz w:val="28"/>
      <w:szCs w:val="20"/>
      <w:lang w:val="en-NZ"/>
    </w:rPr>
  </w:style>
  <w:style w:type="paragraph" w:customStyle="1" w:styleId="Positives">
    <w:name w:val="Positives"/>
    <w:basedOn w:val="Normal"/>
    <w:pPr>
      <w:numPr>
        <w:numId w:val="10"/>
      </w:numPr>
      <w:jc w:val="both"/>
    </w:pPr>
    <w:rPr>
      <w:rFonts w:ascii="Comic Sans MS" w:hAnsi="Comic Sans MS"/>
      <w:szCs w:val="20"/>
      <w:lang w:val="en-NZ"/>
    </w:rPr>
  </w:style>
  <w:style w:type="paragraph" w:customStyle="1" w:styleId="Numbered">
    <w:name w:val="Numbered"/>
    <w:basedOn w:val="Normal"/>
    <w:pPr>
      <w:numPr>
        <w:numId w:val="11"/>
      </w:numPr>
    </w:pPr>
    <w:rPr>
      <w:rFonts w:ascii="Bell MT" w:hAnsi="Bell MT"/>
      <w:szCs w:val="20"/>
      <w:lang w:val="en-NZ"/>
    </w:rPr>
  </w:style>
  <w:style w:type="paragraph" w:styleId="IndexHeading">
    <w:name w:val="index heading"/>
    <w:basedOn w:val="Normal"/>
    <w:next w:val="Index1"/>
    <w:semiHidden/>
    <w:rPr>
      <w:rFonts w:ascii="Bell MT" w:hAnsi="Bell MT"/>
      <w:szCs w:val="20"/>
      <w:lang w:val="en-NZ"/>
    </w:rPr>
  </w:style>
  <w:style w:type="paragraph" w:styleId="Index1">
    <w:name w:val="index 1"/>
    <w:basedOn w:val="Normal"/>
    <w:next w:val="Normal"/>
    <w:autoRedefine/>
    <w:semiHidden/>
    <w:pPr>
      <w:ind w:left="240" w:hanging="240"/>
    </w:pPr>
    <w:rPr>
      <w:rFonts w:ascii="Bell MT" w:hAnsi="Bell MT"/>
      <w:szCs w:val="20"/>
      <w:lang w:val="en-NZ"/>
    </w:rPr>
  </w:style>
  <w:style w:type="paragraph" w:customStyle="1" w:styleId="NoNumCrt">
    <w:name w:val="NoNumCrt"/>
    <w:basedOn w:val="Normal"/>
    <w:pPr>
      <w:tabs>
        <w:tab w:val="left" w:pos="851"/>
        <w:tab w:val="left" w:pos="1701"/>
        <w:tab w:val="left" w:pos="2552"/>
        <w:tab w:val="left" w:pos="3402"/>
      </w:tabs>
      <w:jc w:val="both"/>
    </w:pPr>
    <w:rPr>
      <w:sz w:val="23"/>
      <w:szCs w:val="20"/>
      <w:lang w:val="en-GB"/>
    </w:rPr>
  </w:style>
  <w:style w:type="paragraph" w:styleId="ListBullet">
    <w:name w:val="List Bullet"/>
    <w:basedOn w:val="Normal"/>
    <w:autoRedefine/>
    <w:rPr>
      <w:rFonts w:ascii="Bell MT" w:hAnsi="Bell MT"/>
      <w:szCs w:val="20"/>
      <w:lang w:val="en-NZ"/>
    </w:rPr>
  </w:style>
  <w:style w:type="paragraph" w:styleId="Caption">
    <w:name w:val="caption"/>
    <w:basedOn w:val="Normal"/>
    <w:next w:val="Normal"/>
    <w:qFormat/>
    <w:rPr>
      <w:rFonts w:ascii="Comic Sans MS" w:hAnsi="Comic Sans MS"/>
      <w:b/>
      <w:bCs/>
      <w:sz w:val="36"/>
    </w:rPr>
  </w:style>
  <w:style w:type="paragraph" w:styleId="BodyText3">
    <w:name w:val="Body Text 3"/>
    <w:basedOn w:val="Normal"/>
    <w:rPr>
      <w:rFonts w:ascii="Comic Sans MS" w:hAnsi="Comic Sans MS"/>
      <w:sz w:val="20"/>
    </w:rPr>
  </w:style>
  <w:style w:type="table" w:styleId="TableGrid">
    <w:name w:val="Table Grid"/>
    <w:basedOn w:val="TableNormal"/>
    <w:rsid w:val="00620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0EFA"/>
    <w:rPr>
      <w:rFonts w:ascii="Tahoma" w:hAnsi="Tahoma" w:cs="Tahoma"/>
      <w:sz w:val="16"/>
      <w:szCs w:val="16"/>
    </w:rPr>
  </w:style>
  <w:style w:type="character" w:customStyle="1" w:styleId="BalloonTextChar">
    <w:name w:val="Balloon Text Char"/>
    <w:link w:val="BalloonText"/>
    <w:uiPriority w:val="99"/>
    <w:semiHidden/>
    <w:rsid w:val="00210EFA"/>
    <w:rPr>
      <w:rFonts w:ascii="Tahoma" w:hAnsi="Tahoma" w:cs="Tahoma"/>
      <w:sz w:val="16"/>
      <w:szCs w:val="16"/>
      <w:lang w:val="en-US" w:eastAsia="en-US"/>
    </w:rPr>
  </w:style>
  <w:style w:type="table" w:styleId="MediumShading1-Accent1">
    <w:name w:val="Medium Shading 1 Accent 1"/>
    <w:basedOn w:val="TableNormal"/>
    <w:uiPriority w:val="63"/>
    <w:rsid w:val="002E6FE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BodyTextChar">
    <w:name w:val="Body Text Char"/>
    <w:link w:val="BodyText"/>
    <w:rsid w:val="00333FB2"/>
    <w:rPr>
      <w:rFonts w:ascii="Century Gothic" w:hAnsi="Century Gothic"/>
      <w:color w:val="000000"/>
      <w:sz w:val="28"/>
      <w:szCs w:val="24"/>
      <w:lang w:val="en-US" w:eastAsia="en-US"/>
    </w:rPr>
  </w:style>
  <w:style w:type="paragraph" w:styleId="Title">
    <w:name w:val="Title"/>
    <w:basedOn w:val="Normal"/>
    <w:next w:val="Normal"/>
    <w:link w:val="TitleChar"/>
    <w:uiPriority w:val="10"/>
    <w:qFormat/>
    <w:rsid w:val="00333FB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AU" w:eastAsia="en-AU"/>
    </w:rPr>
  </w:style>
  <w:style w:type="character" w:customStyle="1" w:styleId="TitleChar">
    <w:name w:val="Title Char"/>
    <w:basedOn w:val="DefaultParagraphFont"/>
    <w:link w:val="Title"/>
    <w:uiPriority w:val="10"/>
    <w:rsid w:val="00333FB2"/>
    <w:rPr>
      <w:rFonts w:asciiTheme="majorHAnsi" w:eastAsiaTheme="majorEastAsia" w:hAnsiTheme="majorHAnsi" w:cstheme="majorBidi"/>
      <w:color w:val="17365D" w:themeColor="text2" w:themeShade="BF"/>
      <w:spacing w:val="5"/>
      <w:kern w:val="28"/>
      <w:sz w:val="52"/>
      <w:szCs w:val="52"/>
      <w:lang w:val="en-AU" w:eastAsia="en-AU"/>
    </w:rPr>
  </w:style>
  <w:style w:type="table" w:styleId="LightList-Accent1">
    <w:name w:val="Light List Accent 1"/>
    <w:basedOn w:val="TableNormal"/>
    <w:uiPriority w:val="61"/>
    <w:rsid w:val="0094724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531FB9"/>
    <w:pPr>
      <w:ind w:left="720"/>
      <w:contextualSpacing/>
    </w:pPr>
  </w:style>
  <w:style w:type="paragraph" w:customStyle="1" w:styleId="Default">
    <w:name w:val="Default"/>
    <w:rsid w:val="00026B6B"/>
    <w:pPr>
      <w:autoSpaceDE w:val="0"/>
      <w:autoSpaceDN w:val="0"/>
      <w:adjustRightInd w:val="0"/>
    </w:pPr>
    <w:rPr>
      <w:rFonts w:ascii="Garamond" w:hAnsi="Garamond" w:cs="Garamond"/>
      <w:color w:val="000000"/>
      <w:sz w:val="24"/>
      <w:szCs w:val="24"/>
    </w:rPr>
  </w:style>
  <w:style w:type="character" w:styleId="Hyperlink">
    <w:name w:val="Hyperlink"/>
    <w:basedOn w:val="DefaultParagraphFont"/>
    <w:uiPriority w:val="99"/>
    <w:unhideWhenUsed/>
    <w:rsid w:val="00026B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lislation.co.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4D23F-1BDA-47F7-82A5-5636A9D3B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2390</Words>
  <Characters>13603</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Orientation Package</vt:lpstr>
    </vt:vector>
  </TitlesOfParts>
  <Company>Capital &amp; Coast District Health Board</Company>
  <LinksUpToDate>false</LinksUpToDate>
  <CharactersWithSpaces>15962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Orientation Package</dc:title>
  <dc:creator>Kathy Trezise [CCDHB]</dc:creator>
  <cp:lastModifiedBy>Nito Dube [CCDHB]</cp:lastModifiedBy>
  <cp:revision>2</cp:revision>
  <cp:lastPrinted>2017-05-18T04:50:00Z</cp:lastPrinted>
  <dcterms:created xsi:type="dcterms:W3CDTF">2022-07-08T02:47:00Z</dcterms:created>
  <dcterms:modified xsi:type="dcterms:W3CDTF">2022-07-08T02:47:00Z</dcterms:modified>
</cp:coreProperties>
</file>